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AE7197" w14:textId="50F83A4B" w:rsidR="004A232A" w:rsidRDefault="00624D01" w:rsidP="004A232A">
      <w:pPr>
        <w:pStyle w:val="MPCKO2"/>
        <w:jc w:val="right"/>
        <w:rPr>
          <w:rFonts w:eastAsia="Times New Roman" w:cs="Times New Roman"/>
          <w:b w:val="0"/>
          <w:color w:val="auto"/>
          <w:sz w:val="22"/>
          <w:lang w:eastAsia="sk-SK"/>
        </w:rPr>
      </w:pPr>
      <w:r>
        <w:rPr>
          <w:rFonts w:eastAsia="Times New Roman" w:cs="Times New Roman"/>
          <w:b w:val="0"/>
          <w:color w:val="auto"/>
          <w:sz w:val="22"/>
          <w:lang w:eastAsia="sk-SK"/>
        </w:rPr>
        <w:t>Príloha č. 5</w:t>
      </w:r>
      <w:r w:rsidRPr="00624D01">
        <w:rPr>
          <w:rFonts w:eastAsia="Times New Roman" w:cs="Times New Roman"/>
          <w:b w:val="0"/>
          <w:color w:val="auto"/>
          <w:sz w:val="22"/>
          <w:lang w:eastAsia="sk-SK"/>
        </w:rPr>
        <w:t xml:space="preserve"> </w:t>
      </w:r>
      <w:r w:rsidR="004A232A">
        <w:rPr>
          <w:rFonts w:eastAsia="Times New Roman" w:cs="Times New Roman"/>
          <w:b w:val="0"/>
          <w:color w:val="auto"/>
          <w:sz w:val="22"/>
          <w:lang w:eastAsia="sk-SK"/>
        </w:rPr>
        <w:t>v</w:t>
      </w:r>
      <w:r w:rsidRPr="00624D01">
        <w:rPr>
          <w:rFonts w:eastAsia="Times New Roman" w:cs="Times New Roman"/>
          <w:b w:val="0"/>
          <w:color w:val="auto"/>
          <w:sz w:val="22"/>
          <w:lang w:eastAsia="sk-SK"/>
        </w:rPr>
        <w:t>yzvani</w:t>
      </w:r>
      <w:r w:rsidR="00C31D38">
        <w:rPr>
          <w:rFonts w:eastAsia="Times New Roman" w:cs="Times New Roman"/>
          <w:b w:val="0"/>
          <w:color w:val="auto"/>
          <w:sz w:val="22"/>
          <w:lang w:eastAsia="sk-SK"/>
        </w:rPr>
        <w:t>a</w:t>
      </w:r>
      <w:bookmarkStart w:id="0" w:name="_GoBack"/>
      <w:bookmarkEnd w:id="0"/>
      <w:r w:rsidRPr="00624D01">
        <w:rPr>
          <w:rFonts w:eastAsia="Times New Roman" w:cs="Times New Roman"/>
          <w:b w:val="0"/>
          <w:color w:val="auto"/>
          <w:sz w:val="22"/>
          <w:lang w:eastAsia="sk-SK"/>
        </w:rPr>
        <w:t xml:space="preserve"> </w:t>
      </w:r>
    </w:p>
    <w:p w14:paraId="3AAE7198" w14:textId="77777777" w:rsidR="00D61BB6" w:rsidRDefault="00AD715B" w:rsidP="00AD715B">
      <w:pPr>
        <w:pStyle w:val="MPCKO2"/>
      </w:pPr>
      <w:r>
        <w:t>Synergie a </w:t>
      </w:r>
      <w:proofErr w:type="spellStart"/>
      <w:r>
        <w:t>komplementarity</w:t>
      </w:r>
      <w:proofErr w:type="spellEnd"/>
      <w:r>
        <w:t xml:space="preserve"> s inými programami EŠIF, EÚ a SR</w:t>
      </w:r>
    </w:p>
    <w:p w14:paraId="3AAE7199" w14:textId="77777777" w:rsidR="00AD715B" w:rsidRDefault="00AD715B" w:rsidP="006479DF">
      <w:pPr>
        <w:rPr>
          <w:sz w:val="20"/>
          <w:szCs w:val="20"/>
        </w:rPr>
      </w:pPr>
    </w:p>
    <w:tbl>
      <w:tblPr>
        <w:tblStyle w:val="Mriekatabuky1"/>
        <w:tblW w:w="9288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4644"/>
        <w:gridCol w:w="4644"/>
      </w:tblGrid>
      <w:tr w:rsidR="00DB1AD9" w:rsidRPr="00DB1AD9" w14:paraId="3AAE719C" w14:textId="77777777" w:rsidTr="00BB22C0">
        <w:tc>
          <w:tcPr>
            <w:tcW w:w="4644" w:type="dxa"/>
            <w:shd w:val="clear" w:color="auto" w:fill="D9D9D9" w:themeFill="background1" w:themeFillShade="D9"/>
          </w:tcPr>
          <w:p w14:paraId="3AAE719A" w14:textId="77777777" w:rsidR="00DB1AD9" w:rsidRPr="00DB1AD9" w:rsidRDefault="00DB1AD9" w:rsidP="00DB1AD9">
            <w:r w:rsidRPr="00DB1AD9">
              <w:t>Program</w:t>
            </w:r>
            <w:r w:rsidRPr="00DB1AD9">
              <w:rPr>
                <w:vertAlign w:val="superscript"/>
              </w:rPr>
              <w:footnoteReference w:id="2"/>
            </w:r>
            <w:r w:rsidRPr="00DB1AD9">
              <w:t>:</w:t>
            </w:r>
          </w:p>
        </w:tc>
        <w:sdt>
          <w:sdtPr>
            <w:rPr>
              <w:color w:val="808080"/>
            </w:rPr>
            <w:alias w:val="Operačný program"/>
            <w:tag w:val="Operačný program"/>
            <w:id w:val="-429669510"/>
            <w:comboBox>
              <w:listItem w:displayText="Vyberte položku." w:value="Vyberte položku."/>
              <w:listItem w:displayText="Operačný program Výskum a inovácie" w:value="Operačný program Výskum a inovácie"/>
              <w:listItem w:displayText="Operačný program Kvalita životného prostredia" w:value="Operačný program Kvalita životného prostredia"/>
              <w:listItem w:displayText="Operačný program Integrovaná infraštruktúra" w:value="Operačný program Integrovaná infraštruktúra"/>
              <w:listItem w:displayText="Operačný program Ľudské zdroje" w:value="Operačný program Ľudské zdroje"/>
              <w:listItem w:displayText="Integrovaný regionálny operačný program" w:value="Integrovaný regionálny operačný program"/>
              <w:listItem w:displayText="Operačný program Technická pomoc" w:value="Operačný program Technická pomoc"/>
              <w:listItem w:displayText="Operačný program Efektívna verejná správa" w:value="Operačný program Efektívna verejná správa"/>
              <w:listItem w:displayText="Program rozvoja vidieka" w:value="Program rozvoja vidieka"/>
              <w:listItem w:displayText="Operačný program Rybné hospodárstvo" w:value="Operačný program Rybné hospodárstvo"/>
            </w:comboBox>
          </w:sdtPr>
          <w:sdtEndPr/>
          <w:sdtContent>
            <w:tc>
              <w:tcPr>
                <w:tcW w:w="4644" w:type="dxa"/>
                <w:shd w:val="clear" w:color="auto" w:fill="D9D9D9" w:themeFill="background1" w:themeFillShade="D9"/>
              </w:tcPr>
              <w:p w14:paraId="3AAE719B" w14:textId="77777777" w:rsidR="00DB1AD9" w:rsidRPr="00624D01" w:rsidRDefault="00FD6A5E" w:rsidP="00DB1AD9">
                <w:pPr>
                  <w:jc w:val="both"/>
                </w:pPr>
                <w:r>
                  <w:rPr>
                    <w:color w:val="808080"/>
                  </w:rPr>
                  <w:t>Operačný program Efektívna verejná správa</w:t>
                </w:r>
              </w:p>
            </w:tc>
          </w:sdtContent>
        </w:sdt>
      </w:tr>
      <w:tr w:rsidR="00624D01" w:rsidRPr="00DB1AD9" w14:paraId="3AAE71A1" w14:textId="77777777" w:rsidTr="00BB22C0">
        <w:tc>
          <w:tcPr>
            <w:tcW w:w="9288" w:type="dxa"/>
            <w:gridSpan w:val="2"/>
            <w:shd w:val="clear" w:color="auto" w:fill="FFFFFF" w:themeFill="background1"/>
          </w:tcPr>
          <w:p w14:paraId="3AAE719D" w14:textId="77777777" w:rsidR="00624D01" w:rsidRDefault="00624D01" w:rsidP="005A3BAE">
            <w:pPr>
              <w:jc w:val="both"/>
            </w:pPr>
            <w:r>
              <w:t>Prioritná os:</w:t>
            </w:r>
            <w:r w:rsidR="00FD6A5E">
              <w:t xml:space="preserve"> 1</w:t>
            </w:r>
          </w:p>
          <w:p w14:paraId="3AAE719E" w14:textId="77777777" w:rsidR="00624D01" w:rsidRDefault="00624D01" w:rsidP="005A3BAE">
            <w:pPr>
              <w:jc w:val="both"/>
            </w:pPr>
            <w:r>
              <w:t>Tematický cieľ:</w:t>
            </w:r>
            <w:r w:rsidR="00FD6A5E">
              <w:t xml:space="preserve"> 11</w:t>
            </w:r>
          </w:p>
          <w:p w14:paraId="3AAE719F" w14:textId="77777777" w:rsidR="00624D01" w:rsidRDefault="00624D01" w:rsidP="005A3BAE">
            <w:pPr>
              <w:jc w:val="both"/>
            </w:pPr>
            <w:r>
              <w:t>Investičná priorita:</w:t>
            </w:r>
            <w:r w:rsidR="00FD6A5E">
              <w:t xml:space="preserve"> 11</w:t>
            </w:r>
          </w:p>
          <w:p w14:paraId="3AAE71A0" w14:textId="39AD5B85" w:rsidR="00624D01" w:rsidRPr="001C4A15" w:rsidRDefault="00624D01" w:rsidP="00FF2915">
            <w:pPr>
              <w:jc w:val="both"/>
            </w:pPr>
            <w:r>
              <w:t>Špecifický cieľ:</w:t>
            </w:r>
            <w:r w:rsidR="00FD6A5E">
              <w:t xml:space="preserve"> 1.</w:t>
            </w:r>
            <w:r w:rsidR="00FF2915">
              <w:t>1</w:t>
            </w:r>
          </w:p>
        </w:tc>
      </w:tr>
      <w:tr w:rsidR="00F71FC4" w:rsidRPr="00DB1AD9" w14:paraId="3AAE71E4" w14:textId="77777777" w:rsidTr="00BB22C0">
        <w:tc>
          <w:tcPr>
            <w:tcW w:w="9288" w:type="dxa"/>
            <w:gridSpan w:val="2"/>
            <w:shd w:val="clear" w:color="auto" w:fill="D9D9D9" w:themeFill="background1" w:themeFillShade="D9"/>
          </w:tcPr>
          <w:p w14:paraId="3AAE71DD" w14:textId="77777777" w:rsidR="00F71FC4" w:rsidRDefault="00F71FC4" w:rsidP="00982295">
            <w:pPr>
              <w:jc w:val="both"/>
            </w:pPr>
            <w:r w:rsidRPr="00624D01">
              <w:rPr>
                <w:b/>
              </w:rPr>
              <w:t xml:space="preserve">Identifikované výzvy </w:t>
            </w:r>
            <w:r>
              <w:rPr>
                <w:b/>
              </w:rPr>
              <w:t xml:space="preserve">EŠIF </w:t>
            </w:r>
            <w:r w:rsidRPr="00624D01">
              <w:rPr>
                <w:b/>
              </w:rPr>
              <w:t>so synergickým účinkom k programu</w:t>
            </w:r>
            <w:r w:rsidRPr="00DB1AD9">
              <w:t>:</w:t>
            </w:r>
          </w:p>
          <w:p w14:paraId="3AAE71DE" w14:textId="77777777" w:rsidR="00F71FC4" w:rsidRDefault="00F71FC4" w:rsidP="00982295">
            <w:pPr>
              <w:jc w:val="both"/>
            </w:pPr>
          </w:p>
          <w:p w14:paraId="3AAE71DF" w14:textId="4BC0763F" w:rsidR="00F71FC4" w:rsidRDefault="00F71FC4" w:rsidP="00982295">
            <w:pPr>
              <w:jc w:val="both"/>
            </w:pPr>
            <w:r>
              <w:t xml:space="preserve">Program: </w:t>
            </w:r>
            <w:sdt>
              <w:sdtPr>
                <w:rPr>
                  <w:color w:val="808080"/>
                </w:rPr>
                <w:alias w:val="Program"/>
                <w:tag w:val="Operačný program"/>
                <w:id w:val="1637141743"/>
                <w:comboBox>
                  <w:listItem w:displayText="Vyberte položku." w:value="Vyberte položku."/>
                  <w:listItem w:displayText="Operačný program Výskum a inovácie" w:value="Operačný program Výskum a inovácie"/>
                  <w:listItem w:displayText="Operačný program Kvalita životného prostredia" w:value="Operačný program Kvalita životného prostredia"/>
                  <w:listItem w:displayText="Operačný program Integrovaná infraštruktúra" w:value="Operačný program Integrovaná infraštruktúra"/>
                  <w:listItem w:displayText="Operačný program Ľudské zdroje" w:value="Operačný program Ľudské zdroje"/>
                  <w:listItem w:displayText="Integrovaný regionálny operačný program" w:value="Integrovaný regionálny operačný program"/>
                  <w:listItem w:displayText="Operačný program Technická pomoc" w:value="Operačný program Technická pomoc"/>
                  <w:listItem w:displayText="Operačný program Efektívna verejná správa" w:value="Operačný program Efektívna verejná správa"/>
                  <w:listItem w:displayText="Program rozvoja vidieka" w:value="Program rozvoja vidieka"/>
                  <w:listItem w:displayText="Operačný program Rybné hospodárstvo" w:value="Operačný program Rybné hospodárstvo"/>
                  <w:listItem w:displayText="Program Interreg V – A  SK – AT" w:value="Program Interreg V – A  SK – AT"/>
                  <w:listItem w:displayText="Program Interreg V – A  SK – HU" w:value="Program Interreg V – A  SK – HU"/>
                  <w:listItem w:displayText="Program Interreg V – A  SK – CZ" w:value="Program Interreg V – A  SK – CZ"/>
                  <w:listItem w:displayText="INTERREG V-B Dunaj" w:value="INTERREG V-B Dunaj"/>
                </w:comboBox>
              </w:sdtPr>
              <w:sdtEndPr/>
              <w:sdtContent>
                <w:r w:rsidR="007A7AFB">
                  <w:rPr>
                    <w:color w:val="808080"/>
                  </w:rPr>
                  <w:t>Vyberte položku.</w:t>
                </w:r>
              </w:sdtContent>
            </w:sdt>
          </w:p>
          <w:p w14:paraId="3AAE71E0" w14:textId="3185261B" w:rsidR="00F71FC4" w:rsidRDefault="00F71FC4" w:rsidP="00982295">
            <w:pPr>
              <w:jc w:val="both"/>
            </w:pPr>
            <w:r>
              <w:t>Prioritná os:</w:t>
            </w:r>
            <w:r w:rsidR="00B966B1">
              <w:t xml:space="preserve"> </w:t>
            </w:r>
          </w:p>
          <w:p w14:paraId="3AAE71E1" w14:textId="5C139DC4" w:rsidR="00B966B1" w:rsidRDefault="00F71FC4" w:rsidP="00B966B1">
            <w:pPr>
              <w:jc w:val="both"/>
            </w:pPr>
            <w:r>
              <w:t xml:space="preserve">Tematický cieľ: </w:t>
            </w:r>
          </w:p>
          <w:p w14:paraId="3AAE71E2" w14:textId="77985EBD" w:rsidR="00F71FC4" w:rsidRDefault="00F71FC4" w:rsidP="00982295">
            <w:pPr>
              <w:jc w:val="both"/>
            </w:pPr>
            <w:r>
              <w:t xml:space="preserve">Investičná priorita: </w:t>
            </w:r>
          </w:p>
          <w:p w14:paraId="3AAE71E3" w14:textId="2B776023" w:rsidR="00F71FC4" w:rsidRPr="00DB1AD9" w:rsidRDefault="00F71FC4" w:rsidP="00982295">
            <w:pPr>
              <w:jc w:val="both"/>
            </w:pPr>
            <w:r>
              <w:t xml:space="preserve">Špecifický cieľ: </w:t>
            </w:r>
          </w:p>
        </w:tc>
      </w:tr>
      <w:tr w:rsidR="00F71FC4" w:rsidRPr="00DB1AD9" w14:paraId="3AAE71E7" w14:textId="77777777" w:rsidTr="00BB22C0">
        <w:tc>
          <w:tcPr>
            <w:tcW w:w="4644" w:type="dxa"/>
            <w:shd w:val="clear" w:color="auto" w:fill="D9D9D9" w:themeFill="background1" w:themeFillShade="D9"/>
          </w:tcPr>
          <w:p w14:paraId="3AAE71E5" w14:textId="538FA834" w:rsidR="00F71FC4" w:rsidRPr="00DB1AD9" w:rsidRDefault="008E6050" w:rsidP="008E6050">
            <w:pPr>
              <w:jc w:val="both"/>
            </w:pPr>
            <w:r>
              <w:t>M</w:t>
            </w:r>
            <w:r w:rsidRPr="00DB1AD9">
              <w:t>esiac zverejnenia v</w:t>
            </w:r>
            <w:r>
              <w:t>ýzvy</w:t>
            </w:r>
            <w:r w:rsidRPr="00DB1AD9">
              <w:t>:</w:t>
            </w:r>
          </w:p>
        </w:tc>
        <w:sdt>
          <w:sdtPr>
            <w:alias w:val="Indikatívny mesiac a rok zverejnenia"/>
            <w:tag w:val="Indikatívny mesiac a rok zverejnenia"/>
            <w:id w:val="1384063102"/>
            <w:showingPlcHdr/>
            <w:date w:fullDate="2016-12-09T00:00:00Z">
              <w:dateFormat w:val="MMMM 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4644" w:type="dxa"/>
                <w:shd w:val="clear" w:color="auto" w:fill="D9D9D9" w:themeFill="background1" w:themeFillShade="D9"/>
              </w:tcPr>
              <w:p w14:paraId="3AAE71E6" w14:textId="61A4E051" w:rsidR="00F71FC4" w:rsidRPr="00DB1AD9" w:rsidRDefault="007A7AFB" w:rsidP="00982295">
                <w:r>
                  <w:t xml:space="preserve">     </w:t>
                </w:r>
              </w:p>
            </w:tc>
          </w:sdtContent>
        </w:sdt>
      </w:tr>
      <w:tr w:rsidR="00F71FC4" w:rsidRPr="00DB1AD9" w14:paraId="3AAE71EA" w14:textId="77777777" w:rsidTr="00BB22C0">
        <w:tc>
          <w:tcPr>
            <w:tcW w:w="46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AAE71E8" w14:textId="77777777" w:rsidR="00F71FC4" w:rsidRPr="00DB1AD9" w:rsidRDefault="00F71FC4" w:rsidP="00982295">
            <w:pPr>
              <w:jc w:val="both"/>
            </w:pPr>
            <w:r w:rsidRPr="00DB1AD9">
              <w:t>Dodatočné zdroje informácií: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AAE71E9" w14:textId="0D3E6283" w:rsidR="00082D11" w:rsidRPr="00DB1AD9" w:rsidRDefault="00082D11" w:rsidP="00982295"/>
        </w:tc>
      </w:tr>
      <w:tr w:rsidR="00624D01" w:rsidRPr="00DB1AD9" w14:paraId="3AAE721A" w14:textId="77777777" w:rsidTr="00BB22C0">
        <w:tc>
          <w:tcPr>
            <w:tcW w:w="9288" w:type="dxa"/>
            <w:gridSpan w:val="2"/>
            <w:shd w:val="clear" w:color="auto" w:fill="D9D9D9" w:themeFill="background1" w:themeFillShade="D9"/>
          </w:tcPr>
          <w:p w14:paraId="3AAE7217" w14:textId="77777777" w:rsidR="00624D01" w:rsidRPr="00DB1AD9" w:rsidRDefault="00624D01" w:rsidP="00DB1AD9">
            <w:pPr>
              <w:jc w:val="both"/>
            </w:pPr>
            <w:r w:rsidRPr="00624D01">
              <w:rPr>
                <w:b/>
              </w:rPr>
              <w:t xml:space="preserve">Identifikovaná podpora z iných </w:t>
            </w:r>
            <w:r>
              <w:rPr>
                <w:b/>
              </w:rPr>
              <w:t>nástrojov</w:t>
            </w:r>
            <w:r w:rsidRPr="00624D01">
              <w:rPr>
                <w:b/>
              </w:rPr>
              <w:t xml:space="preserve"> EÚ so synergickým účinkom k programu</w:t>
            </w:r>
            <w:r w:rsidRPr="00DB1AD9">
              <w:t>:</w:t>
            </w:r>
          </w:p>
          <w:p w14:paraId="3AAE7218" w14:textId="77777777" w:rsidR="00624D01" w:rsidRDefault="00624D01" w:rsidP="00DB1AD9">
            <w:pPr>
              <w:jc w:val="both"/>
            </w:pPr>
            <w:r>
              <w:t>Program:</w:t>
            </w:r>
            <w:r w:rsidR="00641984">
              <w:t xml:space="preserve"> N/A</w:t>
            </w:r>
          </w:p>
          <w:p w14:paraId="3AAE7219" w14:textId="77777777" w:rsidR="00624D01" w:rsidRPr="00DB1AD9" w:rsidRDefault="00624D01" w:rsidP="00DB1AD9">
            <w:pPr>
              <w:jc w:val="both"/>
            </w:pPr>
          </w:p>
        </w:tc>
      </w:tr>
      <w:tr w:rsidR="00DB1AD9" w:rsidRPr="00DB1AD9" w14:paraId="3AAE721D" w14:textId="77777777" w:rsidTr="00BB22C0">
        <w:tc>
          <w:tcPr>
            <w:tcW w:w="4644" w:type="dxa"/>
            <w:shd w:val="clear" w:color="auto" w:fill="D9D9D9" w:themeFill="background1" w:themeFillShade="D9"/>
          </w:tcPr>
          <w:p w14:paraId="3AAE721B" w14:textId="77777777" w:rsidR="00DB1AD9" w:rsidRPr="00DB1AD9" w:rsidRDefault="00DB1AD9" w:rsidP="00DB1AD9">
            <w:pPr>
              <w:jc w:val="both"/>
            </w:pPr>
            <w:r w:rsidRPr="00DB1AD9">
              <w:t>Dodatočné informácie:</w:t>
            </w:r>
          </w:p>
        </w:tc>
        <w:tc>
          <w:tcPr>
            <w:tcW w:w="4644" w:type="dxa"/>
            <w:shd w:val="clear" w:color="auto" w:fill="D9D9D9" w:themeFill="background1" w:themeFillShade="D9"/>
          </w:tcPr>
          <w:p w14:paraId="3AAE721C" w14:textId="2D560253" w:rsidR="00DB1AD9" w:rsidRPr="00FF2915" w:rsidRDefault="00DB1AD9" w:rsidP="00DB1AD9">
            <w:pPr>
              <w:jc w:val="both"/>
            </w:pPr>
          </w:p>
        </w:tc>
      </w:tr>
      <w:tr w:rsidR="00DB1AD9" w:rsidRPr="00DB1AD9" w14:paraId="3AAE7220" w14:textId="77777777" w:rsidTr="00BB22C0">
        <w:tc>
          <w:tcPr>
            <w:tcW w:w="4644" w:type="dxa"/>
            <w:shd w:val="clear" w:color="auto" w:fill="FFFFFF" w:themeFill="background1"/>
          </w:tcPr>
          <w:p w14:paraId="3AAE721E" w14:textId="77777777" w:rsidR="00DB1AD9" w:rsidRPr="00DB1AD9" w:rsidRDefault="00DB1AD9" w:rsidP="00DB1AD9">
            <w:pPr>
              <w:jc w:val="both"/>
            </w:pPr>
          </w:p>
        </w:tc>
        <w:tc>
          <w:tcPr>
            <w:tcW w:w="4644" w:type="dxa"/>
            <w:shd w:val="clear" w:color="auto" w:fill="FFFFFF" w:themeFill="background1"/>
          </w:tcPr>
          <w:p w14:paraId="3AAE721F" w14:textId="77777777" w:rsidR="00DB1AD9" w:rsidRPr="00DB1AD9" w:rsidRDefault="00DB1AD9" w:rsidP="00DB1AD9">
            <w:pPr>
              <w:jc w:val="both"/>
            </w:pPr>
          </w:p>
        </w:tc>
      </w:tr>
      <w:tr w:rsidR="00624D01" w:rsidRPr="00DB1AD9" w14:paraId="3AAE7224" w14:textId="77777777" w:rsidTr="00BB22C0">
        <w:tc>
          <w:tcPr>
            <w:tcW w:w="9288" w:type="dxa"/>
            <w:gridSpan w:val="2"/>
            <w:shd w:val="clear" w:color="auto" w:fill="D9D9D9" w:themeFill="background1" w:themeFillShade="D9"/>
          </w:tcPr>
          <w:p w14:paraId="3AAE7221" w14:textId="77777777" w:rsidR="00624D01" w:rsidRDefault="00624D01" w:rsidP="00DB1AD9">
            <w:pPr>
              <w:jc w:val="both"/>
              <w:rPr>
                <w:b/>
              </w:rPr>
            </w:pPr>
            <w:r w:rsidRPr="00624D01">
              <w:rPr>
                <w:b/>
              </w:rPr>
              <w:t>Identifikovaná podpora z </w:t>
            </w:r>
            <w:r>
              <w:rPr>
                <w:b/>
              </w:rPr>
              <w:t>nástrojov</w:t>
            </w:r>
            <w:r w:rsidRPr="00624D01">
              <w:rPr>
                <w:b/>
              </w:rPr>
              <w:t xml:space="preserve"> SR (dotačné schémy, granty a pod</w:t>
            </w:r>
            <w:r w:rsidRPr="00BD438C">
              <w:rPr>
                <w:b/>
              </w:rPr>
              <w:t>.)</w:t>
            </w:r>
            <w:r>
              <w:rPr>
                <w:b/>
              </w:rPr>
              <w:t>:</w:t>
            </w:r>
          </w:p>
          <w:p w14:paraId="3AAE7222" w14:textId="77777777" w:rsidR="00624D01" w:rsidRPr="00C8292E" w:rsidRDefault="00624D01" w:rsidP="00DB1AD9">
            <w:pPr>
              <w:jc w:val="both"/>
            </w:pPr>
            <w:r w:rsidRPr="00C8292E">
              <w:t>Program:</w:t>
            </w:r>
            <w:r w:rsidR="00641984">
              <w:t xml:space="preserve"> N/A</w:t>
            </w:r>
          </w:p>
          <w:p w14:paraId="3AAE7223" w14:textId="77777777" w:rsidR="00624D01" w:rsidRPr="00DB1AD9" w:rsidRDefault="00624D01" w:rsidP="00DB1AD9">
            <w:pPr>
              <w:jc w:val="both"/>
            </w:pPr>
          </w:p>
        </w:tc>
      </w:tr>
      <w:tr w:rsidR="00DB1AD9" w:rsidRPr="00DB1AD9" w14:paraId="3AAE7227" w14:textId="77777777" w:rsidTr="00BB22C0">
        <w:tc>
          <w:tcPr>
            <w:tcW w:w="4644" w:type="dxa"/>
            <w:shd w:val="clear" w:color="auto" w:fill="D9D9D9" w:themeFill="background1" w:themeFillShade="D9"/>
          </w:tcPr>
          <w:p w14:paraId="3AAE7225" w14:textId="77777777" w:rsidR="00DB1AD9" w:rsidRPr="00DB1AD9" w:rsidRDefault="00DB1AD9" w:rsidP="00DB1AD9">
            <w:pPr>
              <w:jc w:val="both"/>
            </w:pPr>
            <w:r w:rsidRPr="00DB1AD9">
              <w:t>Dodatočné informácie:</w:t>
            </w:r>
          </w:p>
        </w:tc>
        <w:tc>
          <w:tcPr>
            <w:tcW w:w="4644" w:type="dxa"/>
            <w:shd w:val="clear" w:color="auto" w:fill="D9D9D9" w:themeFill="background1" w:themeFillShade="D9"/>
          </w:tcPr>
          <w:p w14:paraId="3AAE7226" w14:textId="77777777" w:rsidR="00DB1AD9" w:rsidRPr="00DB1AD9" w:rsidRDefault="00DB1AD9" w:rsidP="00DB1AD9">
            <w:pPr>
              <w:jc w:val="both"/>
            </w:pPr>
            <w:r w:rsidRPr="00DB1AD9">
              <w:t>uviesť všeobecnú informáciu s odkazom na webové sídlo</w:t>
            </w:r>
          </w:p>
        </w:tc>
      </w:tr>
    </w:tbl>
    <w:p w14:paraId="4F8FFC95" w14:textId="13821EB5" w:rsidR="007022CE" w:rsidRDefault="007022CE" w:rsidP="007022CE">
      <w:pPr>
        <w:spacing w:before="240"/>
        <w:jc w:val="both"/>
      </w:pPr>
      <w:r>
        <w:t>Táto príloha k vyzvaniu podľa aktuálneho harmonogramu vyzvaní pre národné projekty, ktoré boli odsúhlasené Pracovnou komisiou pre zabezpečenie synergických účinkov medzi EŠIF a ostatnými nástrojmi podpory Únie a SR</w:t>
      </w:r>
      <w:r w:rsidR="000C3F43" w:rsidRPr="000C3F43">
        <w:t xml:space="preserve"> </w:t>
      </w:r>
      <w:r w:rsidR="000C3F43">
        <w:t>neidentifikovala žiadne synergie a </w:t>
      </w:r>
      <w:proofErr w:type="spellStart"/>
      <w:r w:rsidR="000C3F43">
        <w:t>komplementarity</w:t>
      </w:r>
      <w:proofErr w:type="spellEnd"/>
      <w:r>
        <w:t xml:space="preserve">. </w:t>
      </w:r>
    </w:p>
    <w:sectPr w:rsidR="007022CE" w:rsidSect="00624D01">
      <w:headerReference w:type="default" r:id="rId11"/>
      <w:footerReference w:type="default" r:id="rId12"/>
      <w:pgSz w:w="11906" w:h="16838"/>
      <w:pgMar w:top="1135" w:right="1417" w:bottom="1417" w:left="1417" w:header="426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C7C35D" w14:textId="77777777" w:rsidR="00E22FFB" w:rsidRDefault="00E22FFB" w:rsidP="00B948E0">
      <w:r>
        <w:separator/>
      </w:r>
    </w:p>
  </w:endnote>
  <w:endnote w:type="continuationSeparator" w:id="0">
    <w:p w14:paraId="2C571961" w14:textId="77777777" w:rsidR="00E22FFB" w:rsidRDefault="00E22FFB" w:rsidP="00B948E0">
      <w:r>
        <w:continuationSeparator/>
      </w:r>
    </w:p>
  </w:endnote>
  <w:endnote w:type="continuationNotice" w:id="1">
    <w:p w14:paraId="4556796F" w14:textId="77777777" w:rsidR="00E22FFB" w:rsidRDefault="00E22F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AE7233" w14:textId="77777777" w:rsidR="00CF60E2" w:rsidRPr="00CF60E2" w:rsidRDefault="00EC3114" w:rsidP="00CF60E2">
    <w:pPr>
      <w:tabs>
        <w:tab w:val="center" w:pos="4536"/>
        <w:tab w:val="right" w:pos="9072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AAE7238" wp14:editId="3AAE7239">
              <wp:simplePos x="0" y="0"/>
              <wp:positionH relativeFrom="column">
                <wp:posOffset>-4445</wp:posOffset>
              </wp:positionH>
              <wp:positionV relativeFrom="paragraph">
                <wp:posOffset>151130</wp:posOffset>
              </wp:positionV>
              <wp:extent cx="5762625" cy="9525"/>
              <wp:effectExtent l="57150" t="38100" r="47625" b="85725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762625" cy="9525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4F81BD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8363A9" id="Rovná spojnica 4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1.9pt" to="453.4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" strokecolor="#4f81bd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="00CF60E2" w:rsidRPr="00CF60E2">
      <w:t xml:space="preserve"> </w:t>
    </w:r>
  </w:p>
  <w:p w14:paraId="3AAE7234" w14:textId="77777777" w:rsidR="00CF60E2" w:rsidRPr="00CF60E2" w:rsidRDefault="00CF60E2" w:rsidP="00CF60E2">
    <w:pPr>
      <w:tabs>
        <w:tab w:val="center" w:pos="4536"/>
        <w:tab w:val="right" w:pos="9072"/>
      </w:tabs>
      <w:jc w:val="right"/>
    </w:pPr>
    <w:r w:rsidRPr="00CF60E2">
      <w:rPr>
        <w:noProof/>
      </w:rPr>
      <w:drawing>
        <wp:anchor distT="0" distB="0" distL="114300" distR="114300" simplePos="0" relativeHeight="251657728" behindDoc="1" locked="0" layoutInCell="1" allowOverlap="1" wp14:anchorId="3AAE723A" wp14:editId="3AAE723B">
          <wp:simplePos x="0" y="0"/>
          <wp:positionH relativeFrom="column">
            <wp:posOffset>71755</wp:posOffset>
          </wp:positionH>
          <wp:positionV relativeFrom="paragraph">
            <wp:posOffset>53340</wp:posOffset>
          </wp:positionV>
          <wp:extent cx="704850" cy="513080"/>
          <wp:effectExtent l="0" t="0" r="0" b="1270"/>
          <wp:wrapTight wrapText="bothSides">
            <wp:wrapPolygon edited="0">
              <wp:start x="0" y="0"/>
              <wp:lineTo x="0" y="20851"/>
              <wp:lineTo x="21016" y="20851"/>
              <wp:lineTo x="21016" y="0"/>
              <wp:lineTo x="0" y="0"/>
            </wp:wrapPolygon>
          </wp:wrapTight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F60E2">
      <w:t xml:space="preserve">Strana </w:t>
    </w:r>
    <w:sdt>
      <w:sdtPr>
        <w:id w:val="320479949"/>
        <w:docPartObj>
          <w:docPartGallery w:val="Page Numbers (Bottom of Page)"/>
          <w:docPartUnique/>
        </w:docPartObj>
      </w:sdtPr>
      <w:sdtEndPr/>
      <w:sdtContent>
        <w:r w:rsidR="0013479E" w:rsidRPr="00CF60E2">
          <w:fldChar w:fldCharType="begin"/>
        </w:r>
        <w:r w:rsidRPr="00CF60E2">
          <w:instrText>PAGE   \* MERGEFORMAT</w:instrText>
        </w:r>
        <w:r w:rsidR="0013479E" w:rsidRPr="00CF60E2">
          <w:fldChar w:fldCharType="separate"/>
        </w:r>
        <w:r w:rsidR="00C31D38">
          <w:rPr>
            <w:noProof/>
          </w:rPr>
          <w:t>1</w:t>
        </w:r>
        <w:r w:rsidR="0013479E" w:rsidRPr="00CF60E2">
          <w:fldChar w:fldCharType="end"/>
        </w:r>
      </w:sdtContent>
    </w:sdt>
  </w:p>
  <w:p w14:paraId="3AAE7235" w14:textId="77777777" w:rsidR="00623659" w:rsidRDefault="0062365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545D7E" w14:textId="77777777" w:rsidR="00E22FFB" w:rsidRDefault="00E22FFB" w:rsidP="00B948E0">
      <w:r>
        <w:separator/>
      </w:r>
    </w:p>
  </w:footnote>
  <w:footnote w:type="continuationSeparator" w:id="0">
    <w:p w14:paraId="554D6174" w14:textId="77777777" w:rsidR="00E22FFB" w:rsidRDefault="00E22FFB" w:rsidP="00B948E0">
      <w:r>
        <w:continuationSeparator/>
      </w:r>
    </w:p>
  </w:footnote>
  <w:footnote w:type="continuationNotice" w:id="1">
    <w:p w14:paraId="6EFFBC4E" w14:textId="77777777" w:rsidR="00E22FFB" w:rsidRDefault="00E22FFB"/>
  </w:footnote>
  <w:footnote w:id="2">
    <w:p w14:paraId="3AAE723C" w14:textId="77777777" w:rsidR="00DB1AD9" w:rsidRPr="00E6712D" w:rsidRDefault="00DB1AD9" w:rsidP="00DB1AD9">
      <w:pPr>
        <w:pStyle w:val="Textpoznmkypodiarou"/>
        <w:ind w:left="170" w:hanging="170"/>
        <w:jc w:val="both"/>
        <w:rPr>
          <w:sz w:val="18"/>
          <w:szCs w:val="18"/>
        </w:rPr>
      </w:pPr>
      <w:r w:rsidRPr="00E71BB5">
        <w:rPr>
          <w:rStyle w:val="Odkaznapoznmkupodiarou"/>
          <w:sz w:val="18"/>
          <w:szCs w:val="18"/>
        </w:rPr>
        <w:footnoteRef/>
      </w:r>
      <w:r w:rsidRPr="00E71BB5">
        <w:rPr>
          <w:sz w:val="18"/>
          <w:szCs w:val="18"/>
        </w:rPr>
        <w:t xml:space="preserve"> </w:t>
      </w:r>
      <w:r>
        <w:rPr>
          <w:sz w:val="18"/>
          <w:szCs w:val="18"/>
        </w:rPr>
        <w:t>p</w:t>
      </w:r>
      <w:r w:rsidRPr="00E6712D">
        <w:rPr>
          <w:sz w:val="18"/>
          <w:szCs w:val="18"/>
        </w:rPr>
        <w:t>rogramom sa rozumie: Všetky programy cieľa Investovanie do rastu a zamestnanosti, vrátane Programu rozvoja vidieka a Operačného programu Rybné hospodárstvo a programov cieľa Európska územná spolupráca v rámci ktorých pôsobí SR ako riadiaci orgán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AE7231" w14:textId="77777777" w:rsidR="00624D01" w:rsidRPr="000158C0" w:rsidRDefault="00624D01" w:rsidP="00624D01">
    <w:pPr>
      <w:jc w:val="center"/>
      <w:rPr>
        <w:sz w:val="22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</w:p>
  <w:p w14:paraId="3AAE7232" w14:textId="77777777" w:rsidR="00CF60E2" w:rsidRDefault="00624D01">
    <w:pPr>
      <w:pStyle w:val="Hlavika"/>
    </w:pPr>
    <w:r>
      <w:rPr>
        <w:noProof/>
      </w:rPr>
      <w:drawing>
        <wp:inline distT="0" distB="0" distL="0" distR="0" wp14:anchorId="3AAE7236" wp14:editId="3AAE7237">
          <wp:extent cx="5760720" cy="981075"/>
          <wp:effectExtent l="0" t="0" r="0" b="0"/>
          <wp:docPr id="7" name="Obrázok 7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FFA6B36-1A84-4A72-81A7-61DBB8C697BB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E1711"/>
    <w:multiLevelType w:val="hybridMultilevel"/>
    <w:tmpl w:val="363E44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96429"/>
    <w:multiLevelType w:val="hybridMultilevel"/>
    <w:tmpl w:val="6986B3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A3A5F"/>
    <w:multiLevelType w:val="hybridMultilevel"/>
    <w:tmpl w:val="FDECE23E"/>
    <w:lvl w:ilvl="0" w:tplc="041B0011">
      <w:start w:val="1"/>
      <w:numFmt w:val="decimal"/>
      <w:lvlText w:val="%1)"/>
      <w:lvlJc w:val="left"/>
      <w:pPr>
        <w:ind w:left="1570" w:hanging="360"/>
      </w:pPr>
    </w:lvl>
    <w:lvl w:ilvl="1" w:tplc="041B0019" w:tentative="1">
      <w:start w:val="1"/>
      <w:numFmt w:val="lowerLetter"/>
      <w:lvlText w:val="%2."/>
      <w:lvlJc w:val="left"/>
      <w:pPr>
        <w:ind w:left="2290" w:hanging="360"/>
      </w:pPr>
    </w:lvl>
    <w:lvl w:ilvl="2" w:tplc="041B001B" w:tentative="1">
      <w:start w:val="1"/>
      <w:numFmt w:val="lowerRoman"/>
      <w:lvlText w:val="%3."/>
      <w:lvlJc w:val="right"/>
      <w:pPr>
        <w:ind w:left="3010" w:hanging="180"/>
      </w:pPr>
    </w:lvl>
    <w:lvl w:ilvl="3" w:tplc="041B000F" w:tentative="1">
      <w:start w:val="1"/>
      <w:numFmt w:val="decimal"/>
      <w:lvlText w:val="%4."/>
      <w:lvlJc w:val="left"/>
      <w:pPr>
        <w:ind w:left="3730" w:hanging="360"/>
      </w:pPr>
    </w:lvl>
    <w:lvl w:ilvl="4" w:tplc="041B0019" w:tentative="1">
      <w:start w:val="1"/>
      <w:numFmt w:val="lowerLetter"/>
      <w:lvlText w:val="%5."/>
      <w:lvlJc w:val="left"/>
      <w:pPr>
        <w:ind w:left="4450" w:hanging="360"/>
      </w:pPr>
    </w:lvl>
    <w:lvl w:ilvl="5" w:tplc="041B001B" w:tentative="1">
      <w:start w:val="1"/>
      <w:numFmt w:val="lowerRoman"/>
      <w:lvlText w:val="%6."/>
      <w:lvlJc w:val="right"/>
      <w:pPr>
        <w:ind w:left="5170" w:hanging="180"/>
      </w:pPr>
    </w:lvl>
    <w:lvl w:ilvl="6" w:tplc="041B000F" w:tentative="1">
      <w:start w:val="1"/>
      <w:numFmt w:val="decimal"/>
      <w:lvlText w:val="%7."/>
      <w:lvlJc w:val="left"/>
      <w:pPr>
        <w:ind w:left="5890" w:hanging="360"/>
      </w:pPr>
    </w:lvl>
    <w:lvl w:ilvl="7" w:tplc="041B0019" w:tentative="1">
      <w:start w:val="1"/>
      <w:numFmt w:val="lowerLetter"/>
      <w:lvlText w:val="%8."/>
      <w:lvlJc w:val="left"/>
      <w:pPr>
        <w:ind w:left="6610" w:hanging="360"/>
      </w:pPr>
    </w:lvl>
    <w:lvl w:ilvl="8" w:tplc="041B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3">
    <w:nsid w:val="11EB0A44"/>
    <w:multiLevelType w:val="hybridMultilevel"/>
    <w:tmpl w:val="FC444A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803BCD"/>
    <w:multiLevelType w:val="hybridMultilevel"/>
    <w:tmpl w:val="B62A1F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F5666"/>
    <w:multiLevelType w:val="hybridMultilevel"/>
    <w:tmpl w:val="E9CCCCB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C47EED"/>
    <w:multiLevelType w:val="hybridMultilevel"/>
    <w:tmpl w:val="B5924722"/>
    <w:lvl w:ilvl="0" w:tplc="163C7B46">
      <w:start w:val="1"/>
      <w:numFmt w:val="lowerLetter"/>
      <w:lvlText w:val="%1.)"/>
      <w:lvlJc w:val="left"/>
      <w:pPr>
        <w:ind w:left="120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D463EC"/>
    <w:multiLevelType w:val="hybridMultilevel"/>
    <w:tmpl w:val="5AB2F4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8F3636"/>
    <w:multiLevelType w:val="hybridMultilevel"/>
    <w:tmpl w:val="CCB248B4"/>
    <w:lvl w:ilvl="0" w:tplc="70F251FC">
      <w:start w:val="1"/>
      <w:numFmt w:val="bullet"/>
      <w:lvlText w:val=""/>
      <w:lvlJc w:val="left"/>
      <w:pPr>
        <w:ind w:left="39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9">
    <w:nsid w:val="4DA578EC"/>
    <w:multiLevelType w:val="hybridMultilevel"/>
    <w:tmpl w:val="8D8E0308"/>
    <w:lvl w:ilvl="0" w:tplc="B7D4F0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0C2466"/>
    <w:multiLevelType w:val="hybridMultilevel"/>
    <w:tmpl w:val="592AF2F6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4B4EC1"/>
    <w:multiLevelType w:val="hybridMultilevel"/>
    <w:tmpl w:val="665C714A"/>
    <w:lvl w:ilvl="0" w:tplc="70F251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1A7162"/>
    <w:multiLevelType w:val="hybridMultilevel"/>
    <w:tmpl w:val="B2A4D934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6844C7"/>
    <w:multiLevelType w:val="hybridMultilevel"/>
    <w:tmpl w:val="96D2896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904DAE"/>
    <w:multiLevelType w:val="hybridMultilevel"/>
    <w:tmpl w:val="CD083DEC"/>
    <w:lvl w:ilvl="0" w:tplc="0442D08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D2304F"/>
    <w:multiLevelType w:val="hybridMultilevel"/>
    <w:tmpl w:val="D9646844"/>
    <w:lvl w:ilvl="0" w:tplc="06F8B734">
      <w:start w:val="1"/>
      <w:numFmt w:val="decimal"/>
      <w:pStyle w:val="SRKNorm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A049AE"/>
    <w:multiLevelType w:val="hybridMultilevel"/>
    <w:tmpl w:val="C76866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012516"/>
    <w:multiLevelType w:val="hybridMultilevel"/>
    <w:tmpl w:val="F7202C1A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17"/>
  </w:num>
  <w:num w:numId="5">
    <w:abstractNumId w:val="6"/>
  </w:num>
  <w:num w:numId="6">
    <w:abstractNumId w:val="16"/>
  </w:num>
  <w:num w:numId="7">
    <w:abstractNumId w:val="15"/>
  </w:num>
  <w:num w:numId="8">
    <w:abstractNumId w:val="15"/>
  </w:num>
  <w:num w:numId="9">
    <w:abstractNumId w:val="15"/>
  </w:num>
  <w:num w:numId="10">
    <w:abstractNumId w:val="15"/>
    <w:lvlOverride w:ilvl="0">
      <w:startOverride w:val="1"/>
    </w:lvlOverride>
  </w:num>
  <w:num w:numId="11">
    <w:abstractNumId w:val="15"/>
  </w:num>
  <w:num w:numId="12">
    <w:abstractNumId w:val="15"/>
    <w:lvlOverride w:ilvl="0">
      <w:startOverride w:val="1"/>
    </w:lvlOverride>
  </w:num>
  <w:num w:numId="13">
    <w:abstractNumId w:val="15"/>
    <w:lvlOverride w:ilvl="0">
      <w:startOverride w:val="1"/>
    </w:lvlOverride>
  </w:num>
  <w:num w:numId="14">
    <w:abstractNumId w:val="15"/>
  </w:num>
  <w:num w:numId="15">
    <w:abstractNumId w:val="15"/>
  </w:num>
  <w:num w:numId="16">
    <w:abstractNumId w:val="15"/>
  </w:num>
  <w:num w:numId="17">
    <w:abstractNumId w:val="9"/>
  </w:num>
  <w:num w:numId="18">
    <w:abstractNumId w:val="15"/>
  </w:num>
  <w:num w:numId="19">
    <w:abstractNumId w:val="13"/>
  </w:num>
  <w:num w:numId="20">
    <w:abstractNumId w:val="2"/>
  </w:num>
  <w:num w:numId="21">
    <w:abstractNumId w:val="1"/>
  </w:num>
  <w:num w:numId="22">
    <w:abstractNumId w:val="0"/>
  </w:num>
  <w:num w:numId="23">
    <w:abstractNumId w:val="11"/>
  </w:num>
  <w:num w:numId="24">
    <w:abstractNumId w:val="14"/>
  </w:num>
  <w:num w:numId="25">
    <w:abstractNumId w:val="8"/>
  </w:num>
  <w:num w:numId="26">
    <w:abstractNumId w:val="12"/>
  </w:num>
  <w:num w:numId="27">
    <w:abstractNumId w:val="10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B6"/>
    <w:rsid w:val="00040DA8"/>
    <w:rsid w:val="00050728"/>
    <w:rsid w:val="000615E3"/>
    <w:rsid w:val="00066955"/>
    <w:rsid w:val="00071088"/>
    <w:rsid w:val="00077ABA"/>
    <w:rsid w:val="00082D11"/>
    <w:rsid w:val="00084834"/>
    <w:rsid w:val="000A1E88"/>
    <w:rsid w:val="000A28DC"/>
    <w:rsid w:val="000C3F43"/>
    <w:rsid w:val="000D298C"/>
    <w:rsid w:val="000D4901"/>
    <w:rsid w:val="000D6B86"/>
    <w:rsid w:val="000E2AA4"/>
    <w:rsid w:val="000E41ED"/>
    <w:rsid w:val="000F1CE2"/>
    <w:rsid w:val="00113964"/>
    <w:rsid w:val="00116F61"/>
    <w:rsid w:val="00127AED"/>
    <w:rsid w:val="0013479E"/>
    <w:rsid w:val="0014641E"/>
    <w:rsid w:val="0015233E"/>
    <w:rsid w:val="0016322C"/>
    <w:rsid w:val="00165343"/>
    <w:rsid w:val="001713B7"/>
    <w:rsid w:val="00173917"/>
    <w:rsid w:val="001873B5"/>
    <w:rsid w:val="001B12DC"/>
    <w:rsid w:val="001B27DA"/>
    <w:rsid w:val="001B54F2"/>
    <w:rsid w:val="001B6E9F"/>
    <w:rsid w:val="001C4A15"/>
    <w:rsid w:val="001C513F"/>
    <w:rsid w:val="001D4B25"/>
    <w:rsid w:val="001E6417"/>
    <w:rsid w:val="001F0193"/>
    <w:rsid w:val="00223D4A"/>
    <w:rsid w:val="002259C4"/>
    <w:rsid w:val="00225A05"/>
    <w:rsid w:val="00246970"/>
    <w:rsid w:val="00247B53"/>
    <w:rsid w:val="00250A77"/>
    <w:rsid w:val="00256687"/>
    <w:rsid w:val="002632FA"/>
    <w:rsid w:val="0026535F"/>
    <w:rsid w:val="0027119D"/>
    <w:rsid w:val="0027367E"/>
    <w:rsid w:val="00274479"/>
    <w:rsid w:val="002747BD"/>
    <w:rsid w:val="00284D09"/>
    <w:rsid w:val="002A1E17"/>
    <w:rsid w:val="002A29ED"/>
    <w:rsid w:val="002B4816"/>
    <w:rsid w:val="002D65BD"/>
    <w:rsid w:val="002E611C"/>
    <w:rsid w:val="002E7F32"/>
    <w:rsid w:val="002E7F66"/>
    <w:rsid w:val="002F5762"/>
    <w:rsid w:val="002F6B44"/>
    <w:rsid w:val="00324F5F"/>
    <w:rsid w:val="003317C6"/>
    <w:rsid w:val="003607BB"/>
    <w:rsid w:val="00386CBA"/>
    <w:rsid w:val="00390DE9"/>
    <w:rsid w:val="00393784"/>
    <w:rsid w:val="003A42B8"/>
    <w:rsid w:val="003A67E1"/>
    <w:rsid w:val="003B0DFE"/>
    <w:rsid w:val="003B2F8A"/>
    <w:rsid w:val="003B7B62"/>
    <w:rsid w:val="003C2544"/>
    <w:rsid w:val="003D568C"/>
    <w:rsid w:val="003D78D7"/>
    <w:rsid w:val="00416E2D"/>
    <w:rsid w:val="00432DF1"/>
    <w:rsid w:val="00442406"/>
    <w:rsid w:val="004445A9"/>
    <w:rsid w:val="00460F75"/>
    <w:rsid w:val="00462848"/>
    <w:rsid w:val="00477B8E"/>
    <w:rsid w:val="00482093"/>
    <w:rsid w:val="00486E51"/>
    <w:rsid w:val="00490AF9"/>
    <w:rsid w:val="00493C34"/>
    <w:rsid w:val="00493F0A"/>
    <w:rsid w:val="004A0829"/>
    <w:rsid w:val="004A232A"/>
    <w:rsid w:val="004C1071"/>
    <w:rsid w:val="004C1A52"/>
    <w:rsid w:val="004E033C"/>
    <w:rsid w:val="004E2120"/>
    <w:rsid w:val="004E3ABD"/>
    <w:rsid w:val="005017A8"/>
    <w:rsid w:val="005122F6"/>
    <w:rsid w:val="00513682"/>
    <w:rsid w:val="00520A9B"/>
    <w:rsid w:val="005279B8"/>
    <w:rsid w:val="00541FF5"/>
    <w:rsid w:val="00545B4C"/>
    <w:rsid w:val="00566C34"/>
    <w:rsid w:val="005800C7"/>
    <w:rsid w:val="00580A58"/>
    <w:rsid w:val="00586FDB"/>
    <w:rsid w:val="005A05C9"/>
    <w:rsid w:val="005A3996"/>
    <w:rsid w:val="005A3BAE"/>
    <w:rsid w:val="005B49EF"/>
    <w:rsid w:val="005B5785"/>
    <w:rsid w:val="005D01BD"/>
    <w:rsid w:val="005D2799"/>
    <w:rsid w:val="005F5B71"/>
    <w:rsid w:val="00622D7A"/>
    <w:rsid w:val="0062312C"/>
    <w:rsid w:val="00623659"/>
    <w:rsid w:val="00624D01"/>
    <w:rsid w:val="00641984"/>
    <w:rsid w:val="006479DF"/>
    <w:rsid w:val="0066026E"/>
    <w:rsid w:val="00660DCB"/>
    <w:rsid w:val="00661C31"/>
    <w:rsid w:val="00667FF6"/>
    <w:rsid w:val="006719A0"/>
    <w:rsid w:val="00687102"/>
    <w:rsid w:val="006A5157"/>
    <w:rsid w:val="006A7DF2"/>
    <w:rsid w:val="006B4BD5"/>
    <w:rsid w:val="006C3691"/>
    <w:rsid w:val="006C6044"/>
    <w:rsid w:val="006C6A25"/>
    <w:rsid w:val="006D082A"/>
    <w:rsid w:val="006D3B82"/>
    <w:rsid w:val="006D57C3"/>
    <w:rsid w:val="006E24A3"/>
    <w:rsid w:val="006F15B4"/>
    <w:rsid w:val="006F1E41"/>
    <w:rsid w:val="007022CE"/>
    <w:rsid w:val="00712382"/>
    <w:rsid w:val="007350A3"/>
    <w:rsid w:val="00756A97"/>
    <w:rsid w:val="007635D2"/>
    <w:rsid w:val="0076414C"/>
    <w:rsid w:val="00764278"/>
    <w:rsid w:val="00765555"/>
    <w:rsid w:val="00766038"/>
    <w:rsid w:val="00771CC6"/>
    <w:rsid w:val="007777EC"/>
    <w:rsid w:val="00782970"/>
    <w:rsid w:val="007A0A10"/>
    <w:rsid w:val="007A60EF"/>
    <w:rsid w:val="007A7AFB"/>
    <w:rsid w:val="007C5E4B"/>
    <w:rsid w:val="007D5041"/>
    <w:rsid w:val="007E11C7"/>
    <w:rsid w:val="007E235C"/>
    <w:rsid w:val="007F0D9A"/>
    <w:rsid w:val="007F2127"/>
    <w:rsid w:val="00801225"/>
    <w:rsid w:val="00822A2D"/>
    <w:rsid w:val="0084743A"/>
    <w:rsid w:val="00850467"/>
    <w:rsid w:val="008743E6"/>
    <w:rsid w:val="008806AC"/>
    <w:rsid w:val="00880BE4"/>
    <w:rsid w:val="00882EB8"/>
    <w:rsid w:val="00884707"/>
    <w:rsid w:val="00885F96"/>
    <w:rsid w:val="008939DB"/>
    <w:rsid w:val="008B646F"/>
    <w:rsid w:val="008C271F"/>
    <w:rsid w:val="008D0F9C"/>
    <w:rsid w:val="008D714C"/>
    <w:rsid w:val="008E00E7"/>
    <w:rsid w:val="008E6050"/>
    <w:rsid w:val="008F2627"/>
    <w:rsid w:val="0090110D"/>
    <w:rsid w:val="00911D80"/>
    <w:rsid w:val="00912DCB"/>
    <w:rsid w:val="00926284"/>
    <w:rsid w:val="00935C6E"/>
    <w:rsid w:val="009455E7"/>
    <w:rsid w:val="00977CF6"/>
    <w:rsid w:val="0098208F"/>
    <w:rsid w:val="009836CF"/>
    <w:rsid w:val="009B421D"/>
    <w:rsid w:val="009C3B11"/>
    <w:rsid w:val="009E5E62"/>
    <w:rsid w:val="009E7AAC"/>
    <w:rsid w:val="00A144AE"/>
    <w:rsid w:val="00A23530"/>
    <w:rsid w:val="00A25746"/>
    <w:rsid w:val="00A34B34"/>
    <w:rsid w:val="00A44ECA"/>
    <w:rsid w:val="00A860AF"/>
    <w:rsid w:val="00A9254C"/>
    <w:rsid w:val="00AA017E"/>
    <w:rsid w:val="00AA108E"/>
    <w:rsid w:val="00AA5080"/>
    <w:rsid w:val="00AB16C6"/>
    <w:rsid w:val="00AB2077"/>
    <w:rsid w:val="00AB29E7"/>
    <w:rsid w:val="00AB51EA"/>
    <w:rsid w:val="00AB755C"/>
    <w:rsid w:val="00AD715B"/>
    <w:rsid w:val="00AE0361"/>
    <w:rsid w:val="00B05739"/>
    <w:rsid w:val="00B11779"/>
    <w:rsid w:val="00B12061"/>
    <w:rsid w:val="00B13B1E"/>
    <w:rsid w:val="00B275DD"/>
    <w:rsid w:val="00B315E9"/>
    <w:rsid w:val="00B37B2D"/>
    <w:rsid w:val="00B4284E"/>
    <w:rsid w:val="00B53B4A"/>
    <w:rsid w:val="00B91F3C"/>
    <w:rsid w:val="00B948E0"/>
    <w:rsid w:val="00B966B1"/>
    <w:rsid w:val="00BA089F"/>
    <w:rsid w:val="00BA13ED"/>
    <w:rsid w:val="00BA4376"/>
    <w:rsid w:val="00BA4DBA"/>
    <w:rsid w:val="00BB22C0"/>
    <w:rsid w:val="00BB3E8D"/>
    <w:rsid w:val="00BB7EFD"/>
    <w:rsid w:val="00BC4BAC"/>
    <w:rsid w:val="00BD438C"/>
    <w:rsid w:val="00C0533E"/>
    <w:rsid w:val="00C06B67"/>
    <w:rsid w:val="00C14F0B"/>
    <w:rsid w:val="00C20512"/>
    <w:rsid w:val="00C214B6"/>
    <w:rsid w:val="00C31D38"/>
    <w:rsid w:val="00C348A2"/>
    <w:rsid w:val="00C36345"/>
    <w:rsid w:val="00C37B65"/>
    <w:rsid w:val="00C40C85"/>
    <w:rsid w:val="00C50BA1"/>
    <w:rsid w:val="00C55BCB"/>
    <w:rsid w:val="00C6439D"/>
    <w:rsid w:val="00C720E3"/>
    <w:rsid w:val="00C81D00"/>
    <w:rsid w:val="00C8292E"/>
    <w:rsid w:val="00C92BF0"/>
    <w:rsid w:val="00CA0FB2"/>
    <w:rsid w:val="00CA208E"/>
    <w:rsid w:val="00CD0122"/>
    <w:rsid w:val="00CD3D13"/>
    <w:rsid w:val="00CD6BEA"/>
    <w:rsid w:val="00CE2F71"/>
    <w:rsid w:val="00CF60E2"/>
    <w:rsid w:val="00D00D76"/>
    <w:rsid w:val="00D05350"/>
    <w:rsid w:val="00D239D4"/>
    <w:rsid w:val="00D3364F"/>
    <w:rsid w:val="00D362B5"/>
    <w:rsid w:val="00D36317"/>
    <w:rsid w:val="00D61BB6"/>
    <w:rsid w:val="00D86DA2"/>
    <w:rsid w:val="00DA4A87"/>
    <w:rsid w:val="00DB1AD9"/>
    <w:rsid w:val="00DB798B"/>
    <w:rsid w:val="00DC6B97"/>
    <w:rsid w:val="00DF6FEB"/>
    <w:rsid w:val="00E04A51"/>
    <w:rsid w:val="00E05FE0"/>
    <w:rsid w:val="00E06CB4"/>
    <w:rsid w:val="00E22FFB"/>
    <w:rsid w:val="00E24D44"/>
    <w:rsid w:val="00E40048"/>
    <w:rsid w:val="00E52D37"/>
    <w:rsid w:val="00E5416A"/>
    <w:rsid w:val="00E66D03"/>
    <w:rsid w:val="00E742C1"/>
    <w:rsid w:val="00E74EA1"/>
    <w:rsid w:val="00E7702D"/>
    <w:rsid w:val="00EA4CDD"/>
    <w:rsid w:val="00EC3114"/>
    <w:rsid w:val="00ED6A47"/>
    <w:rsid w:val="00EE70FE"/>
    <w:rsid w:val="00F0607A"/>
    <w:rsid w:val="00F10B9D"/>
    <w:rsid w:val="00F27075"/>
    <w:rsid w:val="00F27B05"/>
    <w:rsid w:val="00F35E0E"/>
    <w:rsid w:val="00F40147"/>
    <w:rsid w:val="00F41EC1"/>
    <w:rsid w:val="00F71FC4"/>
    <w:rsid w:val="00F93632"/>
    <w:rsid w:val="00F97E8C"/>
    <w:rsid w:val="00FB153C"/>
    <w:rsid w:val="00FB48AA"/>
    <w:rsid w:val="00FC04A6"/>
    <w:rsid w:val="00FC0F30"/>
    <w:rsid w:val="00FD6A5E"/>
    <w:rsid w:val="00FE3440"/>
    <w:rsid w:val="00FF2915"/>
    <w:rsid w:val="00FF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AE7197"/>
  <w15:docId w15:val="{3C88BCC8-5EC9-41C5-9EFC-1C67A9153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61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504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5046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504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5046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5046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D61BB6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61B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1BB6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4C107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C107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C107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C107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C1071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B948E0"/>
    <w:pPr>
      <w:ind w:left="720"/>
      <w:contextualSpacing/>
    </w:pPr>
  </w:style>
  <w:style w:type="paragraph" w:styleId="Obsah1">
    <w:name w:val="toc 1"/>
    <w:basedOn w:val="Normlny"/>
    <w:next w:val="Normlny"/>
    <w:autoRedefine/>
    <w:uiPriority w:val="39"/>
    <w:unhideWhenUsed/>
    <w:rsid w:val="00B948E0"/>
    <w:pPr>
      <w:spacing w:after="100"/>
    </w:pPr>
  </w:style>
  <w:style w:type="paragraph" w:styleId="Hlavika">
    <w:name w:val="header"/>
    <w:basedOn w:val="Normlny"/>
    <w:link w:val="HlavikaChar"/>
    <w:uiPriority w:val="99"/>
    <w:unhideWhenUsed/>
    <w:rsid w:val="00B948E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948E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48E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48E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806AC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806AC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aliases w:val="BVI fnr,BVI fnr Car Car,BVI fnr Car,BVI fnr Car Car Car Car,BVI fnr Car Car Car Car Char"/>
    <w:basedOn w:val="Predvolenpsmoodseku"/>
    <w:link w:val="Char2"/>
    <w:uiPriority w:val="99"/>
    <w:rsid w:val="008806AC"/>
    <w:rPr>
      <w:rFonts w:cs="Times New Roman"/>
      <w:vertAlign w:val="superscript"/>
    </w:rPr>
  </w:style>
  <w:style w:type="paragraph" w:styleId="Normlnywebov">
    <w:name w:val="Normal (Web)"/>
    <w:basedOn w:val="Normlny"/>
    <w:uiPriority w:val="99"/>
    <w:semiHidden/>
    <w:unhideWhenUsed/>
    <w:rsid w:val="00BC4BAC"/>
    <w:pPr>
      <w:spacing w:before="100" w:beforeAutospacing="1" w:after="100" w:afterAutospacing="1"/>
    </w:pPr>
    <w:rPr>
      <w:rFonts w:eastAsiaTheme="minorEastAsia"/>
    </w:rPr>
  </w:style>
  <w:style w:type="table" w:styleId="Mriekatabuky">
    <w:name w:val="Table Grid"/>
    <w:basedOn w:val="Normlnatabuka"/>
    <w:uiPriority w:val="59"/>
    <w:rsid w:val="006479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Predvolenpsmoodseku"/>
    <w:uiPriority w:val="99"/>
    <w:semiHidden/>
    <w:rsid w:val="006479DF"/>
    <w:rPr>
      <w:color w:val="808080"/>
    </w:rPr>
  </w:style>
  <w:style w:type="paragraph" w:customStyle="1" w:styleId="MPCKO1">
    <w:name w:val="MP CKO 1"/>
    <w:basedOn w:val="Nadpis2"/>
    <w:next w:val="Normlny"/>
    <w:qFormat/>
    <w:rsid w:val="00850467"/>
    <w:pPr>
      <w:pBdr>
        <w:bottom w:val="single" w:sz="8" w:space="4" w:color="4F81BD" w:themeColor="accent1"/>
      </w:pBdr>
      <w:spacing w:after="300"/>
    </w:pPr>
    <w:rPr>
      <w:rFonts w:ascii="Times New Roman" w:hAnsi="Times New Roman"/>
      <w:color w:val="365F91" w:themeColor="accent1" w:themeShade="BF"/>
      <w:spacing w:val="5"/>
      <w:kern w:val="28"/>
      <w:sz w:val="36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504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k-SK"/>
    </w:rPr>
  </w:style>
  <w:style w:type="paragraph" w:customStyle="1" w:styleId="MPCKO2">
    <w:name w:val="MP CKO 2"/>
    <w:basedOn w:val="Nadpis3"/>
    <w:qFormat/>
    <w:rsid w:val="00850467"/>
    <w:pPr>
      <w:jc w:val="both"/>
    </w:pPr>
    <w:rPr>
      <w:rFonts w:ascii="Times New Roman" w:hAnsi="Times New Roman"/>
      <w:color w:val="365F91" w:themeColor="accent1" w:themeShade="BF"/>
      <w:sz w:val="26"/>
      <w:szCs w:val="22"/>
      <w:lang w:eastAsia="en-US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5046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k-SK"/>
    </w:rPr>
  </w:style>
  <w:style w:type="paragraph" w:customStyle="1" w:styleId="MPCKO3">
    <w:name w:val="MP CKO 3"/>
    <w:basedOn w:val="Nadpis4"/>
    <w:next w:val="Normlny"/>
    <w:qFormat/>
    <w:rsid w:val="00850467"/>
    <w:pPr>
      <w:jc w:val="both"/>
    </w:pPr>
    <w:rPr>
      <w:rFonts w:ascii="Times New Roman" w:hAnsi="Times New Roman"/>
      <w:i w:val="0"/>
      <w:color w:val="365F91" w:themeColor="accent1" w:themeShade="BF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5046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sk-SK"/>
    </w:rPr>
  </w:style>
  <w:style w:type="paragraph" w:customStyle="1" w:styleId="MPCKO4">
    <w:name w:val="MP CKO 4"/>
    <w:basedOn w:val="Nadpis5"/>
    <w:next w:val="Normlny"/>
    <w:qFormat/>
    <w:rsid w:val="00850467"/>
    <w:rPr>
      <w:rFonts w:ascii="Times New Roman" w:hAnsi="Times New Roman"/>
      <w:b/>
      <w:i/>
      <w:color w:val="365F9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5046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  <w:style w:type="paragraph" w:customStyle="1" w:styleId="SRKNorm">
    <w:name w:val="SRK Norm."/>
    <w:basedOn w:val="Normlny"/>
    <w:next w:val="Normlny"/>
    <w:qFormat/>
    <w:rsid w:val="00393784"/>
    <w:pPr>
      <w:numPr>
        <w:numId w:val="7"/>
      </w:numPr>
      <w:spacing w:before="200" w:after="200"/>
      <w:ind w:left="714" w:hanging="357"/>
      <w:contextualSpacing/>
      <w:jc w:val="both"/>
    </w:pPr>
  </w:style>
  <w:style w:type="character" w:customStyle="1" w:styleId="Nadpis1Char">
    <w:name w:val="Nadpis 1 Char"/>
    <w:basedOn w:val="Predvolenpsmoodseku"/>
    <w:link w:val="Nadpis1"/>
    <w:uiPriority w:val="9"/>
    <w:rsid w:val="008504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850467"/>
    <w:pPr>
      <w:spacing w:line="276" w:lineRule="auto"/>
      <w:outlineLvl w:val="9"/>
    </w:pPr>
  </w:style>
  <w:style w:type="paragraph" w:styleId="Obsah2">
    <w:name w:val="toc 2"/>
    <w:basedOn w:val="Normlny"/>
    <w:next w:val="Normlny"/>
    <w:autoRedefine/>
    <w:uiPriority w:val="39"/>
    <w:unhideWhenUsed/>
    <w:rsid w:val="00850467"/>
    <w:pPr>
      <w:spacing w:after="100"/>
      <w:ind w:left="240"/>
    </w:pPr>
  </w:style>
  <w:style w:type="paragraph" w:styleId="Obsah3">
    <w:name w:val="toc 3"/>
    <w:basedOn w:val="Normlny"/>
    <w:next w:val="Normlny"/>
    <w:autoRedefine/>
    <w:uiPriority w:val="39"/>
    <w:unhideWhenUsed/>
    <w:rsid w:val="00850467"/>
    <w:pPr>
      <w:spacing w:after="100"/>
      <w:ind w:left="480"/>
    </w:pPr>
  </w:style>
  <w:style w:type="paragraph" w:styleId="Obsah4">
    <w:name w:val="toc 4"/>
    <w:basedOn w:val="Normlny"/>
    <w:next w:val="Normlny"/>
    <w:autoRedefine/>
    <w:uiPriority w:val="39"/>
    <w:unhideWhenUsed/>
    <w:rsid w:val="00460F75"/>
    <w:pPr>
      <w:spacing w:after="100"/>
      <w:ind w:left="720"/>
    </w:pPr>
  </w:style>
  <w:style w:type="paragraph" w:styleId="Obsah5">
    <w:name w:val="toc 5"/>
    <w:basedOn w:val="Normlny"/>
    <w:next w:val="Normlny"/>
    <w:autoRedefine/>
    <w:uiPriority w:val="39"/>
    <w:unhideWhenUsed/>
    <w:rsid w:val="00460F75"/>
    <w:pPr>
      <w:spacing w:after="100"/>
      <w:ind w:left="960"/>
    </w:pPr>
  </w:style>
  <w:style w:type="table" w:customStyle="1" w:styleId="Mriekatabuky1">
    <w:name w:val="Mriežka tabuľky1"/>
    <w:basedOn w:val="Normlnatabuka"/>
    <w:next w:val="Mriekatabuky"/>
    <w:uiPriority w:val="59"/>
    <w:rsid w:val="00DB1A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2">
    <w:name w:val="Char2"/>
    <w:basedOn w:val="Normlny"/>
    <w:link w:val="Odkaznapoznmkupodiarou"/>
    <w:uiPriority w:val="99"/>
    <w:rsid w:val="00DB1AD9"/>
    <w:pPr>
      <w:spacing w:after="160" w:line="240" w:lineRule="exact"/>
    </w:pPr>
    <w:rPr>
      <w:rFonts w:asciiTheme="minorHAnsi" w:eastAsiaTheme="minorHAnsi" w:hAnsiTheme="minorHAnsi"/>
      <w:sz w:val="22"/>
      <w:szCs w:val="22"/>
      <w:vertAlign w:val="superscript"/>
      <w:lang w:eastAsia="en-US"/>
    </w:rPr>
  </w:style>
  <w:style w:type="table" w:customStyle="1" w:styleId="Mriekatabuky11">
    <w:name w:val="Mriežka tabuľky11"/>
    <w:basedOn w:val="Normlnatabuka"/>
    <w:next w:val="Mriekatabuky"/>
    <w:uiPriority w:val="59"/>
    <w:rsid w:val="003D78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1368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1368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9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5CD4AC02-FF01-41FA-A739-1164116CB82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8EF10-2C78-47AD-96EA-3EAD4F14DC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28A6F0-C8B0-4E53-92C1-C13F695FA8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8C9FE7B-47BF-47A1-A890-C0AC28277F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9AD5255-30CB-48B1-BF58-0268CAA73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MVRR</Company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Drotár Matúš</dc:creator>
  <cp:lastModifiedBy>Zuzana Hušeková</cp:lastModifiedBy>
  <cp:revision>19</cp:revision>
  <cp:lastPrinted>2014-06-27T08:05:00Z</cp:lastPrinted>
  <dcterms:created xsi:type="dcterms:W3CDTF">2017-05-03T10:26:00Z</dcterms:created>
  <dcterms:modified xsi:type="dcterms:W3CDTF">2017-06-23T11:34:00Z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