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AB12FA">
      <w:pPr>
        <w:pStyle w:val="Default"/>
        <w:jc w:val="both"/>
        <w:rPr>
          <w:b/>
          <w:bCs/>
        </w:rPr>
      </w:pPr>
      <w:r w:rsidRPr="00467055">
        <w:rPr>
          <w:b/>
          <w:bCs/>
        </w:rPr>
        <w:t xml:space="preserve">Predbežná informácia pre žiadateľov o nenávratný finančný príspevok/o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AB12FA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AB12FA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AB12FA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AB12FA">
      <w:pPr>
        <w:pStyle w:val="Default"/>
        <w:jc w:val="both"/>
      </w:pPr>
    </w:p>
    <w:p w14:paraId="63C237BC" w14:textId="77777777" w:rsidR="00467055" w:rsidRPr="00467055" w:rsidRDefault="00467055" w:rsidP="00AB12FA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AB12FA">
      <w:pPr>
        <w:pStyle w:val="Default"/>
        <w:jc w:val="both"/>
      </w:pPr>
    </w:p>
    <w:p w14:paraId="63C237BE" w14:textId="77777777" w:rsidR="00467055" w:rsidRDefault="00467055" w:rsidP="00AB12FA">
      <w:pPr>
        <w:pStyle w:val="Default"/>
        <w:jc w:val="both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AB12FA">
      <w:pPr>
        <w:pStyle w:val="Default"/>
        <w:jc w:val="both"/>
      </w:pPr>
    </w:p>
    <w:p w14:paraId="63C237C0" w14:textId="77777777" w:rsidR="00467055" w:rsidRPr="00467055" w:rsidRDefault="00467055" w:rsidP="00AB12FA">
      <w:pPr>
        <w:pStyle w:val="Default"/>
        <w:numPr>
          <w:ilvl w:val="0"/>
          <w:numId w:val="2"/>
        </w:numPr>
        <w:jc w:val="both"/>
      </w:pPr>
      <w:r w:rsidRPr="00467055">
        <w:t>Rozhodnutí 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AB12FA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AB12FA">
      <w:pPr>
        <w:pStyle w:val="Default"/>
        <w:ind w:left="720"/>
        <w:jc w:val="both"/>
      </w:pPr>
    </w:p>
    <w:p w14:paraId="63C237C3" w14:textId="77777777" w:rsidR="00467055" w:rsidRDefault="00467055" w:rsidP="00AB12FA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</w:t>
      </w:r>
      <w:bookmarkStart w:id="0" w:name="_GoBack"/>
      <w:bookmarkEnd w:id="0"/>
      <w:r w:rsidRPr="00467055">
        <w:t xml:space="preserve">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AB12FA">
      <w:pPr>
        <w:pStyle w:val="Default"/>
        <w:jc w:val="both"/>
      </w:pPr>
    </w:p>
    <w:p w14:paraId="63C237C5" w14:textId="77777777" w:rsidR="00467055" w:rsidRPr="005E3E2B" w:rsidRDefault="005E3E2B" w:rsidP="00AB12F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4E18B" w14:textId="77777777" w:rsidR="00622874" w:rsidRDefault="00622874" w:rsidP="00467055">
      <w:pPr>
        <w:spacing w:after="0" w:line="240" w:lineRule="auto"/>
      </w:pPr>
      <w:r>
        <w:separator/>
      </w:r>
    </w:p>
  </w:endnote>
  <w:endnote w:type="continuationSeparator" w:id="0">
    <w:p w14:paraId="1F796030" w14:textId="77777777" w:rsidR="00622874" w:rsidRDefault="00622874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2BD9D" w14:textId="77777777" w:rsidR="00622874" w:rsidRDefault="00622874" w:rsidP="00467055">
      <w:pPr>
        <w:spacing w:after="0" w:line="240" w:lineRule="auto"/>
      </w:pPr>
      <w:r>
        <w:separator/>
      </w:r>
    </w:p>
  </w:footnote>
  <w:footnote w:type="continuationSeparator" w:id="0">
    <w:p w14:paraId="66F75827" w14:textId="77777777" w:rsidR="00622874" w:rsidRDefault="00622874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368B6166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>4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1C4EAA"/>
    <w:rsid w:val="0026555A"/>
    <w:rsid w:val="002C0BCB"/>
    <w:rsid w:val="002F7061"/>
    <w:rsid w:val="003D08F7"/>
    <w:rsid w:val="00467055"/>
    <w:rsid w:val="004F7D5E"/>
    <w:rsid w:val="00536034"/>
    <w:rsid w:val="005E3E2B"/>
    <w:rsid w:val="00622874"/>
    <w:rsid w:val="006B66BA"/>
    <w:rsid w:val="008B1B6A"/>
    <w:rsid w:val="008E413E"/>
    <w:rsid w:val="009740A9"/>
    <w:rsid w:val="009B5BB0"/>
    <w:rsid w:val="009D14AD"/>
    <w:rsid w:val="00AB12FA"/>
    <w:rsid w:val="00AB5A41"/>
    <w:rsid w:val="00B76B17"/>
    <w:rsid w:val="00CB4D1A"/>
    <w:rsid w:val="00D76112"/>
    <w:rsid w:val="00D93E07"/>
    <w:rsid w:val="00D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2DEA19-C1F7-4488-B18E-4945A27D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18</cp:revision>
  <dcterms:created xsi:type="dcterms:W3CDTF">2015-09-30T08:28:00Z</dcterms:created>
  <dcterms:modified xsi:type="dcterms:W3CDTF">2017-02-03T11:24:00Z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