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4BFBBC18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FF2915">
        <w:rPr>
          <w:rFonts w:eastAsia="Times New Roman" w:cs="Times New Roman"/>
          <w:b w:val="0"/>
          <w:color w:val="auto"/>
          <w:sz w:val="22"/>
          <w:lang w:eastAsia="sk-SK"/>
        </w:rPr>
        <w:t xml:space="preserve">k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FF2915">
        <w:rPr>
          <w:rFonts w:eastAsia="Times New Roman" w:cs="Times New Roman"/>
          <w:b w:val="0"/>
          <w:color w:val="auto"/>
          <w:sz w:val="22"/>
          <w:lang w:eastAsia="sk-SK"/>
        </w:rPr>
        <w:t>u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9288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BB22C0">
        <w:tc>
          <w:tcPr>
            <w:tcW w:w="9288" w:type="dxa"/>
            <w:gridSpan w:val="2"/>
            <w:shd w:val="clear" w:color="auto" w:fill="FFFFFF" w:themeFill="background1"/>
          </w:tcPr>
          <w:p w14:paraId="3AAE719D" w14:textId="18A08144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976319">
              <w:t>2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45FF888C" w:rsidR="00624D01" w:rsidRPr="001C4A15" w:rsidRDefault="00624D01" w:rsidP="00976319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976319">
              <w:t>2.2</w:t>
            </w:r>
          </w:p>
        </w:tc>
      </w:tr>
      <w:tr w:rsidR="00F71FC4" w:rsidRPr="00DB1AD9" w14:paraId="3AAE71E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4BC0763F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7A7AFB">
                  <w:rPr>
                    <w:color w:val="808080"/>
                  </w:rPr>
                  <w:t>Vyberte položku.</w:t>
                </w:r>
              </w:sdtContent>
            </w:sdt>
          </w:p>
          <w:p w14:paraId="3AAE71E0" w14:textId="3185261B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</w:t>
            </w:r>
          </w:p>
          <w:p w14:paraId="3AAE71E1" w14:textId="5C139DC4" w:rsidR="00B966B1" w:rsidRDefault="00F71FC4" w:rsidP="00B966B1">
            <w:pPr>
              <w:jc w:val="both"/>
            </w:pPr>
            <w:r>
              <w:t xml:space="preserve">Tematický cieľ: </w:t>
            </w:r>
          </w:p>
          <w:p w14:paraId="3AAE71E2" w14:textId="77985EBD" w:rsidR="00F71FC4" w:rsidRDefault="00F71FC4" w:rsidP="00982295">
            <w:pPr>
              <w:jc w:val="both"/>
            </w:pPr>
            <w:r>
              <w:t xml:space="preserve">Investičná priorita: </w:t>
            </w:r>
          </w:p>
          <w:p w14:paraId="3AAE71E3" w14:textId="2B776023" w:rsidR="00F71FC4" w:rsidRPr="00DB1AD9" w:rsidRDefault="00F71FC4" w:rsidP="00982295">
            <w:pPr>
              <w:jc w:val="both"/>
            </w:pPr>
            <w:r>
              <w:t xml:space="preserve">Špecifický cieľ: </w:t>
            </w:r>
          </w:p>
        </w:tc>
      </w:tr>
      <w:tr w:rsidR="00F71FC4" w:rsidRPr="00DB1AD9" w14:paraId="3AAE71E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showingPlcHdr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61A4E051" w:rsidR="00F71FC4" w:rsidRPr="00DB1AD9" w:rsidRDefault="007A7AFB" w:rsidP="00982295">
                <w:r>
                  <w:t xml:space="preserve">     </w:t>
                </w:r>
              </w:p>
            </w:tc>
          </w:sdtContent>
        </w:sdt>
      </w:tr>
      <w:tr w:rsidR="00F71FC4" w:rsidRPr="00DB1AD9" w14:paraId="3AAE71EA" w14:textId="77777777" w:rsidTr="00BB22C0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0D3E6283" w:rsidR="00082D11" w:rsidRPr="00DB1AD9" w:rsidRDefault="00082D11" w:rsidP="00982295"/>
        </w:tc>
      </w:tr>
      <w:tr w:rsidR="00624D01" w:rsidRPr="00DB1AD9" w14:paraId="3AAE721A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2D560253" w:rsidR="00DB1AD9" w:rsidRPr="00FF2915" w:rsidRDefault="00DB1AD9" w:rsidP="00DB1AD9">
            <w:pPr>
              <w:jc w:val="both"/>
            </w:pPr>
          </w:p>
        </w:tc>
      </w:tr>
      <w:tr w:rsidR="00DB1AD9" w:rsidRPr="00DB1AD9" w14:paraId="3AAE7220" w14:textId="77777777" w:rsidTr="00BB22C0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BB22C0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BB22C0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4F8FFC95" w14:textId="13821EB5" w:rsidR="007022CE" w:rsidRDefault="007022CE" w:rsidP="007022CE">
      <w:pPr>
        <w:spacing w:before="240"/>
        <w:jc w:val="both"/>
      </w:pPr>
      <w:r>
        <w:t>Táto príloha k vyzvaniu podľa aktuálneho harmonogramu vyzvaní pre národné projekty, ktoré boli odsúhlasené Pracovnou komisiou pre zabezpečenie synergických účinkov medzi EŠIF a ostatnými nástrojmi podpor</w:t>
      </w:r>
      <w:bookmarkStart w:id="0" w:name="_GoBack"/>
      <w:bookmarkEnd w:id="0"/>
      <w:r>
        <w:t>y Únie a SR</w:t>
      </w:r>
      <w:r w:rsidR="000C3F43" w:rsidRPr="000C3F43">
        <w:t xml:space="preserve"> </w:t>
      </w:r>
      <w:r w:rsidR="000C3F43">
        <w:t>neidentifikovala žiadne synergie a komplementarity</w:t>
      </w:r>
      <w:r>
        <w:t xml:space="preserve">. </w:t>
      </w:r>
    </w:p>
    <w:sectPr w:rsidR="007022CE" w:rsidSect="00624D01">
      <w:headerReference w:type="default" r:id="rId11"/>
      <w:footerReference w:type="default" r:id="rId12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0920E" w14:textId="77777777" w:rsidR="0062312C" w:rsidRDefault="0062312C" w:rsidP="00B948E0">
      <w:r>
        <w:separator/>
      </w:r>
    </w:p>
  </w:endnote>
  <w:endnote w:type="continuationSeparator" w:id="0">
    <w:p w14:paraId="057F1BB6" w14:textId="77777777" w:rsidR="0062312C" w:rsidRDefault="0062312C" w:rsidP="00B948E0">
      <w:r>
        <w:continuationSeparator/>
      </w:r>
    </w:p>
  </w:endnote>
  <w:endnote w:type="continuationNotice" w:id="1">
    <w:p w14:paraId="3500F964" w14:textId="77777777" w:rsidR="0062312C" w:rsidRDefault="00623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363A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976319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6BCF3" w14:textId="77777777" w:rsidR="0062312C" w:rsidRDefault="0062312C" w:rsidP="00B948E0">
      <w:r>
        <w:separator/>
      </w:r>
    </w:p>
  </w:footnote>
  <w:footnote w:type="continuationSeparator" w:id="0">
    <w:p w14:paraId="65147B36" w14:textId="77777777" w:rsidR="0062312C" w:rsidRDefault="0062312C" w:rsidP="00B948E0">
      <w:r>
        <w:continuationSeparator/>
      </w:r>
    </w:p>
  </w:footnote>
  <w:footnote w:type="continuationNotice" w:id="1">
    <w:p w14:paraId="4F0FF26A" w14:textId="77777777" w:rsidR="0062312C" w:rsidRDefault="0062312C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A28DC"/>
    <w:rsid w:val="000C3F43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322C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3D4A"/>
    <w:rsid w:val="002259C4"/>
    <w:rsid w:val="00225A05"/>
    <w:rsid w:val="00246970"/>
    <w:rsid w:val="00247B53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0DE9"/>
    <w:rsid w:val="00393784"/>
    <w:rsid w:val="003A42B8"/>
    <w:rsid w:val="003A67E1"/>
    <w:rsid w:val="003B0DFE"/>
    <w:rsid w:val="003B2F8A"/>
    <w:rsid w:val="003B7B62"/>
    <w:rsid w:val="003C2544"/>
    <w:rsid w:val="003D568C"/>
    <w:rsid w:val="003D78D7"/>
    <w:rsid w:val="00416E2D"/>
    <w:rsid w:val="00432DF1"/>
    <w:rsid w:val="00442406"/>
    <w:rsid w:val="004445A9"/>
    <w:rsid w:val="00460F75"/>
    <w:rsid w:val="00462848"/>
    <w:rsid w:val="00477B8E"/>
    <w:rsid w:val="00482093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13682"/>
    <w:rsid w:val="00520A9B"/>
    <w:rsid w:val="005279B8"/>
    <w:rsid w:val="00541FF5"/>
    <w:rsid w:val="00545B4C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D01BD"/>
    <w:rsid w:val="005D2799"/>
    <w:rsid w:val="005F5B71"/>
    <w:rsid w:val="00622D7A"/>
    <w:rsid w:val="0062312C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B4BD5"/>
    <w:rsid w:val="006C3691"/>
    <w:rsid w:val="006C6044"/>
    <w:rsid w:val="006C6A25"/>
    <w:rsid w:val="006D082A"/>
    <w:rsid w:val="006D3B82"/>
    <w:rsid w:val="006D57C3"/>
    <w:rsid w:val="006E24A3"/>
    <w:rsid w:val="006F15B4"/>
    <w:rsid w:val="006F1E41"/>
    <w:rsid w:val="007022CE"/>
    <w:rsid w:val="00712382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A7AFB"/>
    <w:rsid w:val="007C5E4B"/>
    <w:rsid w:val="007D5041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2EB8"/>
    <w:rsid w:val="00884707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35C6E"/>
    <w:rsid w:val="009455E7"/>
    <w:rsid w:val="00976319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25746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13B1E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22C0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4A51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  <w:rsid w:val="00FE3440"/>
    <w:rsid w:val="00FF2915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table" w:customStyle="1" w:styleId="Mriekatabuky11">
    <w:name w:val="Mriežka tabuľky11"/>
    <w:basedOn w:val="Normlnatabuka"/>
    <w:next w:val="Mriekatabuky"/>
    <w:uiPriority w:val="59"/>
    <w:rsid w:val="003D7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36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13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B3C883-56DB-45E5-8F04-5D5C95AC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Zuzana Hušeková</cp:lastModifiedBy>
  <cp:revision>19</cp:revision>
  <cp:lastPrinted>2014-06-27T08:05:00Z</cp:lastPrinted>
  <dcterms:created xsi:type="dcterms:W3CDTF">2017-05-03T10:26:00Z</dcterms:created>
  <dcterms:modified xsi:type="dcterms:W3CDTF">2017-08-04T05:35:00Z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