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72FBD" w14:textId="77777777" w:rsidR="00F55A91" w:rsidRDefault="00F55A91" w:rsidP="00F55A9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Predbežná informácia pre žiadateľov o nenávratný finančný príspevok / o príspevok v zmysle čl. 105a nariadenia Európskeho Parlamentu a Rady (EÚ, EURATOM) č. 1929/2015 z 28. októbra 2015, ktorým sa mení nariadenie (EÚ, EURATOM) č. 966/2012 o rozpočtových pravidlách, ktoré sa vzťahujú na všeobecný rozpočet Únie</w:t>
      </w:r>
    </w:p>
    <w:p w14:paraId="0BFF5741" w14:textId="77777777" w:rsidR="00F55A91" w:rsidRDefault="00F55A91" w:rsidP="00F55A91">
      <w:pPr>
        <w:pStyle w:val="Default"/>
        <w:jc w:val="center"/>
        <w:rPr>
          <w:sz w:val="23"/>
          <w:szCs w:val="23"/>
        </w:rPr>
      </w:pPr>
    </w:p>
    <w:p w14:paraId="5DC31A2D" w14:textId="77777777" w:rsidR="00F55A91" w:rsidRDefault="00F55A91" w:rsidP="00F55A91">
      <w:pPr>
        <w:pStyle w:val="Default"/>
        <w:jc w:val="both"/>
      </w:pPr>
      <w:r>
        <w:t>Európska komisia používa interný informačný nástroj - Systém včasného odhaľovania rizika a vylúčených subjektov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and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– EDES), aby posilnila ochranu finančných záujmov EÚ,</w:t>
      </w:r>
      <w:r>
        <w:rPr>
          <w:rFonts w:ascii="Arial Narrow" w:hAnsi="Arial Narrow"/>
        </w:rPr>
        <w:t xml:space="preserve"> </w:t>
      </w:r>
      <w:r>
        <w:t>s cieľom zaistiť pevné finančné riadenie. Od 1. januára 2016 EDES nahrádza Systém včasného varovania (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– EWS) a Centrálnu databázu vylúčených subjektov (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– CED).</w:t>
      </w:r>
    </w:p>
    <w:p w14:paraId="20D007B7" w14:textId="77777777" w:rsidR="00F55A91" w:rsidRDefault="00F55A91" w:rsidP="00F55A91">
      <w:pPr>
        <w:pStyle w:val="Default"/>
        <w:jc w:val="both"/>
      </w:pPr>
    </w:p>
    <w:p w14:paraId="67C4C960" w14:textId="77777777" w:rsidR="00F55A91" w:rsidRDefault="00F55A91" w:rsidP="00F55A91">
      <w:pPr>
        <w:pStyle w:val="Default"/>
        <w:jc w:val="both"/>
      </w:pPr>
      <w:r>
        <w:t>EDES je databáza Európskej komisie obsahujúca dáta o všetkých subjektoch, ktoré predstavujú riziko v rámci čerpania prostriedkov z fondov EÚ alebo boli za podmienok uvedených</w:t>
      </w:r>
      <w:r>
        <w:br/>
        <w:t xml:space="preserve">v čl. 106 ods. 1 Nariadenia Európskeho Parlamentu a Rady (EÚ, EURATOM) 2015/1929, ktorým sa mení nariadenie (EÚ, </w:t>
      </w:r>
      <w:proofErr w:type="spellStart"/>
      <w:r>
        <w:t>Euratom</w:t>
      </w:r>
      <w:proofErr w:type="spellEnd"/>
      <w:r>
        <w:t>) č. 966/2012 o rozpočtových pravidlách, ktoré sa vzťahujú na všeobecný rozpočet Únie (ďalej len „Finančné nariadenie“)</w:t>
      </w:r>
      <w:r>
        <w:rPr>
          <w:rStyle w:val="Odkaznapoznmkupodiarou"/>
        </w:rPr>
        <w:footnoteReference w:id="1"/>
      </w:r>
      <w:r>
        <w:t xml:space="preserve"> vylúčené z možnosti uchádzať sa o finančné prostriedky EÚ. Eviduje aj subjekty, ktoré môžu byť vyňaté z účasti na akejkoľvek pomoci poskytovanej z rozpočtu EÚ ako aj z procesov verejného obstarávania, prostredníctvom ktorého sú prideľované finančné prostriedky EÚ v súlade s Nariadením</w:t>
      </w:r>
      <w:r>
        <w:br/>
        <w:t>o rozpočtových pravidlách, ktoré sa vzťahuje na všeobecný rozpočet Európskej únie.</w:t>
      </w:r>
    </w:p>
    <w:p w14:paraId="036E562C" w14:textId="77777777" w:rsidR="00F55A91" w:rsidRDefault="00F55A91" w:rsidP="00F55A91">
      <w:pPr>
        <w:pStyle w:val="Default"/>
        <w:jc w:val="both"/>
      </w:pPr>
    </w:p>
    <w:p w14:paraId="3AEC97D9" w14:textId="6B895323" w:rsidR="00F55A91" w:rsidRDefault="00F55A91" w:rsidP="00F55A91">
      <w:pPr>
        <w:pStyle w:val="Default"/>
        <w:jc w:val="both"/>
      </w:pPr>
      <w:r>
        <w:t>Žiadatelia o nenávratný finančný prostriedok / o príspevok, sú týmto informovaní, že v prípade, ak sa ocitnú v niektorej so situácii uvedených v  čl. 106 ods. 1 Finančného nariadenia, tak ich údaje</w:t>
      </w:r>
      <w:r>
        <w:rPr>
          <w:rStyle w:val="Odkaznapoznmkupodiarou"/>
        </w:rPr>
        <w:footnoteReference w:id="2"/>
      </w:r>
      <w:r>
        <w:t xml:space="preserve">  môžu byť registrované  v EDES účtovníkom Európskej komisie, a môžu byť oznámené osobám a inštitúciám, ktoré sú uvedené vo vyššie  uvedenej legislatíve EÚ, v súvislosti s ďalším poskytnutím alebo realizáciou pomoci alebo p</w:t>
      </w:r>
      <w:r w:rsidR="00107F31">
        <w:t xml:space="preserve">odpory z fondov EÚ, poskytnutím </w:t>
      </w:r>
      <w:r>
        <w:t>prísp</w:t>
      </w:r>
      <w:r w:rsidR="00107F31">
        <w:t xml:space="preserve">evku </w:t>
      </w:r>
      <w:bookmarkStart w:id="0" w:name="_GoBack"/>
      <w:bookmarkEnd w:id="0"/>
      <w:r>
        <w:t>z fondov EÚ a priamej pomoci z rozpočtu EÚ.</w:t>
      </w:r>
    </w:p>
    <w:p w14:paraId="218A2CB6" w14:textId="77777777" w:rsidR="00F55A91" w:rsidRDefault="00F55A91" w:rsidP="00F55A91">
      <w:pPr>
        <w:pStyle w:val="Default"/>
        <w:ind w:left="708"/>
        <w:jc w:val="both"/>
      </w:pPr>
    </w:p>
    <w:p w14:paraId="4CE20387" w14:textId="77777777" w:rsidR="00F55A91" w:rsidRDefault="00F55A91" w:rsidP="00F55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EDES je spravovaný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</w:t>
      </w:r>
      <w:r>
        <w:rPr>
          <w:rFonts w:ascii="Times New Roman" w:hAnsi="Times New Roman" w:cs="Times New Roman"/>
          <w:sz w:val="24"/>
          <w:szCs w:val="24"/>
        </w:rPr>
        <w:br/>
        <w:t>(Ú. v. ES L 8, 12.1.2001). Zverejňujú sa len v súlade s článkom 106 ods. 16 a 17. Finančného riadenia.</w:t>
      </w:r>
    </w:p>
    <w:p w14:paraId="63C237C5" w14:textId="67ECB0CA" w:rsidR="00467055" w:rsidRPr="00F55A91" w:rsidRDefault="00467055" w:rsidP="00F55A91"/>
    <w:sectPr w:rsidR="00467055" w:rsidRPr="00F55A91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0A7FF" w14:textId="77777777" w:rsidR="002C56BB" w:rsidRDefault="002C56BB" w:rsidP="00467055">
      <w:pPr>
        <w:spacing w:after="0" w:line="240" w:lineRule="auto"/>
      </w:pPr>
      <w:r>
        <w:separator/>
      </w:r>
    </w:p>
  </w:endnote>
  <w:endnote w:type="continuationSeparator" w:id="0">
    <w:p w14:paraId="639402C8" w14:textId="77777777" w:rsidR="002C56BB" w:rsidRDefault="002C56BB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7A457" w14:textId="77777777" w:rsidR="002C56BB" w:rsidRDefault="002C56BB" w:rsidP="00467055">
      <w:pPr>
        <w:spacing w:after="0" w:line="240" w:lineRule="auto"/>
      </w:pPr>
      <w:r>
        <w:separator/>
      </w:r>
    </w:p>
  </w:footnote>
  <w:footnote w:type="continuationSeparator" w:id="0">
    <w:p w14:paraId="16BD04F3" w14:textId="77777777" w:rsidR="002C56BB" w:rsidRDefault="002C56BB" w:rsidP="00467055">
      <w:pPr>
        <w:spacing w:after="0" w:line="240" w:lineRule="auto"/>
      </w:pPr>
      <w:r>
        <w:continuationSeparator/>
      </w:r>
    </w:p>
  </w:footnote>
  <w:footnote w:id="1">
    <w:p w14:paraId="15AE41D7" w14:textId="77777777" w:rsidR="00F55A91" w:rsidRDefault="00F55A91" w:rsidP="00F55A91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Ú. v. EÚ L 286, 30.10.2015.</w:t>
      </w:r>
    </w:p>
  </w:footnote>
  <w:footnote w:id="2">
    <w:p w14:paraId="592088E1" w14:textId="77777777" w:rsidR="00F55A91" w:rsidRDefault="00F55A91" w:rsidP="00F55A91">
      <w:pPr>
        <w:pStyle w:val="Default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>Pri plnom dodržaní požiadaviek na ochranu údajov, ktoré sa uvádzajú v nariadení Európskeho parlamentu a Rady (ES) č. 45/2001 z 18. decembra 2000 o ochrane jednotlivcov so zreteľom na spracovanie osobných údajov inštitúciami a orgánmi Spoločenstva a o voľnom pohybe takýchto údajov (Ú. v. ES L 8, 12.1.2001, s. 1) a v smernici Európskeho parlamentu a Rady 95/46/ES z 24. októbra 1995 o ochrane fyzických osôb pri spracovaní osobných údajov a voľnom pohybe týchto údajov (Ú. v. ES L 281, 23.11.1995, s. 31).</w:t>
      </w:r>
    </w:p>
    <w:p w14:paraId="50300D48" w14:textId="77777777" w:rsidR="00F55A91" w:rsidRDefault="00F55A91" w:rsidP="00F55A91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0819ED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 xml:space="preserve">yzvaniu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07F31"/>
    <w:rsid w:val="001C4EAA"/>
    <w:rsid w:val="002C56BB"/>
    <w:rsid w:val="00467055"/>
    <w:rsid w:val="00536034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B76B17"/>
    <w:rsid w:val="00CB3C0A"/>
    <w:rsid w:val="00CB4D1A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C66C-9D3F-49C7-B1C2-EF566DAAD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E14BB-1203-4036-9FD4-DA609000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19</cp:revision>
  <cp:lastPrinted>2017-08-09T12:04:00Z</cp:lastPrinted>
  <dcterms:created xsi:type="dcterms:W3CDTF">2015-09-30T08:28:00Z</dcterms:created>
  <dcterms:modified xsi:type="dcterms:W3CDTF">2017-08-09T12:04:00Z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