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1"/>
        <w:gridCol w:w="2264"/>
        <w:gridCol w:w="3075"/>
        <w:gridCol w:w="2165"/>
        <w:gridCol w:w="1729"/>
        <w:gridCol w:w="945"/>
        <w:gridCol w:w="2317"/>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D3B66">
        <w:trPr>
          <w:trHeight w:val="404"/>
        </w:trPr>
        <w:tc>
          <w:tcPr>
            <w:tcW w:w="1721"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495"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D3B66">
        <w:trPr>
          <w:trHeight w:val="311"/>
        </w:trPr>
        <w:tc>
          <w:tcPr>
            <w:tcW w:w="1721"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495" w:type="dxa"/>
            <w:gridSpan w:val="6"/>
            <w:tcBorders>
              <w:bottom w:val="single" w:sz="4" w:space="0" w:color="auto"/>
            </w:tcBorders>
          </w:tcPr>
          <w:p w14:paraId="1BC459F7" w14:textId="328D3E35" w:rsidR="00AA09DF" w:rsidRPr="00402692" w:rsidRDefault="002079DF" w:rsidP="00F53FF2">
            <w:pPr>
              <w:rPr>
                <w:rFonts w:ascii="Times New Roman" w:hAnsi="Times New Roman" w:cs="Times New Roman"/>
                <w:b/>
              </w:rPr>
            </w:pPr>
            <w:r w:rsidRPr="002079DF">
              <w:rPr>
                <w:rFonts w:ascii="Times New Roman" w:hAnsi="Times New Roman"/>
                <w:b/>
              </w:rPr>
              <w:t>2 Zefektívnený súdny systém a zvýšená vymáhateľnosť práva</w:t>
            </w:r>
          </w:p>
        </w:tc>
      </w:tr>
      <w:tr w:rsidR="00AA09DF" w:rsidRPr="002D0719" w14:paraId="1BC459FB" w14:textId="77777777" w:rsidTr="00DD3B66">
        <w:trPr>
          <w:trHeight w:val="569"/>
        </w:trPr>
        <w:tc>
          <w:tcPr>
            <w:tcW w:w="1721"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495" w:type="dxa"/>
            <w:gridSpan w:val="6"/>
            <w:tcBorders>
              <w:bottom w:val="single" w:sz="4" w:space="0" w:color="auto"/>
            </w:tcBorders>
          </w:tcPr>
          <w:p w14:paraId="1BC459FA" w14:textId="6F984A1F" w:rsidR="005C699D" w:rsidRPr="00591FE8" w:rsidRDefault="002079DF" w:rsidP="00EB0673">
            <w:pPr>
              <w:rPr>
                <w:rFonts w:ascii="Times New Roman" w:hAnsi="Times New Roman" w:cs="Times New Roman"/>
                <w:b/>
              </w:rPr>
            </w:pPr>
            <w:r w:rsidRPr="002079DF">
              <w:rPr>
                <w:rFonts w:ascii="Times New Roman" w:hAnsi="Times New Roman"/>
                <w:b/>
              </w:rPr>
              <w:t>2.1 Zvýšená efektívnosť súdneho systému</w:t>
            </w:r>
          </w:p>
        </w:tc>
      </w:tr>
      <w:tr w:rsidR="00A42F9B" w:rsidRPr="002D0719" w14:paraId="11B20E95" w14:textId="77777777" w:rsidTr="00DD3B66">
        <w:trPr>
          <w:trHeight w:val="569"/>
        </w:trPr>
        <w:tc>
          <w:tcPr>
            <w:tcW w:w="1721"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495" w:type="dxa"/>
            <w:gridSpan w:val="6"/>
            <w:tcBorders>
              <w:top w:val="single" w:sz="4" w:space="0" w:color="auto"/>
            </w:tcBorders>
            <w:shd w:val="clear" w:color="auto" w:fill="D9D9D9" w:themeFill="background1" w:themeFillShade="D9"/>
          </w:tcPr>
          <w:p w14:paraId="07F30922" w14:textId="223868BA" w:rsidR="00A42F9B" w:rsidRPr="00E31D85" w:rsidRDefault="0053397B" w:rsidP="0053397B">
            <w:pPr>
              <w:pStyle w:val="EVS-TEXT"/>
              <w:spacing w:before="120" w:line="240" w:lineRule="auto"/>
              <w:rPr>
                <w:b/>
                <w:lang w:val="sk-SK"/>
              </w:rPr>
            </w:pPr>
            <w:r>
              <w:rPr>
                <w:rFonts w:eastAsiaTheme="minorHAnsi"/>
                <w:b/>
                <w:sz w:val="22"/>
                <w:szCs w:val="22"/>
                <w:lang w:val="sk-SK" w:eastAsia="en-US"/>
              </w:rPr>
              <w:t>Reforma</w:t>
            </w:r>
            <w:r w:rsidRPr="00D6542A">
              <w:rPr>
                <w:b/>
              </w:rPr>
              <w:t xml:space="preserve"> </w:t>
            </w:r>
            <w:r w:rsidRPr="008B3F51">
              <w:rPr>
                <w:b/>
                <w:lang w:val="sk-SK"/>
              </w:rPr>
              <w:t>štruktúry a optimalizácia procesov v súdnictve a v rezorte spravodlivosti</w:t>
            </w:r>
            <w:r w:rsidRPr="000F527A">
              <w:rPr>
                <w:rFonts w:eastAsiaTheme="minorHAnsi"/>
                <w:b/>
                <w:sz w:val="22"/>
                <w:szCs w:val="22"/>
                <w:lang w:val="sk-SK" w:eastAsia="en-US"/>
              </w:rPr>
              <w:t xml:space="preserve">  </w:t>
            </w:r>
          </w:p>
        </w:tc>
      </w:tr>
      <w:tr w:rsidR="00A42F9B" w:rsidRPr="002D0719" w14:paraId="47126618" w14:textId="77777777" w:rsidTr="00DD3B66">
        <w:trPr>
          <w:trHeight w:val="1216"/>
        </w:trPr>
        <w:tc>
          <w:tcPr>
            <w:tcW w:w="1721" w:type="dxa"/>
          </w:tcPr>
          <w:p w14:paraId="76E62A90" w14:textId="77777777" w:rsidR="00A42F9B" w:rsidRPr="00A05357" w:rsidRDefault="00A42F9B" w:rsidP="00A42F9B">
            <w:pPr>
              <w:rPr>
                <w:rFonts w:ascii="Times New Roman" w:hAnsi="Times New Roman" w:cs="Times New Roman"/>
                <w:b/>
              </w:rPr>
            </w:pPr>
            <w:bookmarkStart w:id="0" w:name="_Hlk92267419"/>
            <w:r w:rsidRPr="00A05357">
              <w:rPr>
                <w:rFonts w:ascii="Times New Roman" w:hAnsi="Times New Roman" w:cs="Times New Roman"/>
                <w:b/>
              </w:rPr>
              <w:t>Kód  ukazovateľa</w:t>
            </w:r>
          </w:p>
        </w:tc>
        <w:tc>
          <w:tcPr>
            <w:tcW w:w="2264"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75"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65"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29"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17"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1427C54B" w14:textId="77777777" w:rsidTr="00DD3B66">
        <w:trPr>
          <w:trHeight w:val="1216"/>
        </w:trPr>
        <w:tc>
          <w:tcPr>
            <w:tcW w:w="1721" w:type="dxa"/>
          </w:tcPr>
          <w:p w14:paraId="3834D46F" w14:textId="77777777" w:rsidR="00E31D85" w:rsidRDefault="00E31D85" w:rsidP="00E31D85">
            <w:pPr>
              <w:rPr>
                <w:rFonts w:ascii="Times New Roman" w:hAnsi="Times New Roman" w:cs="Times New Roman"/>
              </w:rPr>
            </w:pPr>
            <w:r w:rsidRPr="00C16F8E">
              <w:rPr>
                <w:rFonts w:ascii="Times New Roman" w:hAnsi="Times New Roman" w:cs="Times New Roman"/>
              </w:rPr>
              <w:t>P0178</w:t>
            </w:r>
          </w:p>
        </w:tc>
        <w:tc>
          <w:tcPr>
            <w:tcW w:w="2264" w:type="dxa"/>
          </w:tcPr>
          <w:p w14:paraId="5DC670F4" w14:textId="77777777" w:rsidR="00E31D85" w:rsidRDefault="00E31D85" w:rsidP="00E31D85">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75" w:type="dxa"/>
          </w:tcPr>
          <w:p w14:paraId="20E8172F" w14:textId="77777777" w:rsidR="00E31D85" w:rsidRPr="002D0719" w:rsidRDefault="00E31D85" w:rsidP="00E31D85">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65" w:type="dxa"/>
          </w:tcPr>
          <w:p w14:paraId="02CE380D" w14:textId="77777777" w:rsidR="00E31D85" w:rsidRDefault="00E31D85" w:rsidP="00E31D85">
            <w:pPr>
              <w:spacing w:after="0"/>
              <w:rPr>
                <w:rFonts w:ascii="Times New Roman" w:hAnsi="Times New Roman" w:cs="Times New Roman"/>
              </w:rPr>
            </w:pPr>
          </w:p>
        </w:tc>
        <w:tc>
          <w:tcPr>
            <w:tcW w:w="1729" w:type="dxa"/>
          </w:tcPr>
          <w:p w14:paraId="3C48F342" w14:textId="77777777" w:rsidR="00E31D85" w:rsidRPr="002D0719"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31D85" w:rsidRPr="002D0719" w:rsidRDefault="00E31D85" w:rsidP="00E31D85">
            <w:pPr>
              <w:rPr>
                <w:rFonts w:ascii="Times New Roman" w:hAnsi="Times New Roman" w:cs="Times New Roman"/>
              </w:rPr>
            </w:pPr>
            <w:r w:rsidRPr="002D0719">
              <w:rPr>
                <w:rFonts w:ascii="Times New Roman" w:hAnsi="Times New Roman" w:cs="Times New Roman"/>
              </w:rPr>
              <w:t>N/A</w:t>
            </w:r>
          </w:p>
        </w:tc>
        <w:tc>
          <w:tcPr>
            <w:tcW w:w="2317" w:type="dxa"/>
          </w:tcPr>
          <w:p w14:paraId="51B47CE2" w14:textId="77777777" w:rsidR="00E31D85" w:rsidRPr="000F1272" w:rsidRDefault="00E31D85" w:rsidP="00E31D85">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6F01F9" w:rsidRPr="002D0719" w14:paraId="3BCA13C3" w14:textId="77777777" w:rsidTr="00DD3B66">
        <w:trPr>
          <w:trHeight w:val="1216"/>
        </w:trPr>
        <w:tc>
          <w:tcPr>
            <w:tcW w:w="1721" w:type="dxa"/>
          </w:tcPr>
          <w:p w14:paraId="6468900F" w14:textId="49A549F1" w:rsidR="006F01F9" w:rsidRPr="00584BCB" w:rsidRDefault="006F01F9" w:rsidP="006F01F9">
            <w:pPr>
              <w:rPr>
                <w:rFonts w:ascii="Times New Roman" w:hAnsi="Times New Roman" w:cs="Times New Roman"/>
              </w:rPr>
            </w:pPr>
            <w:r>
              <w:rPr>
                <w:rFonts w:ascii="Times New Roman" w:hAnsi="Times New Roman" w:cs="Times New Roman"/>
              </w:rPr>
              <w:t>P0719</w:t>
            </w:r>
          </w:p>
        </w:tc>
        <w:tc>
          <w:tcPr>
            <w:tcW w:w="2264" w:type="dxa"/>
          </w:tcPr>
          <w:p w14:paraId="1A6B74D4" w14:textId="5E6C2871" w:rsidR="006F01F9" w:rsidRPr="00E31D85" w:rsidRDefault="006F01F9" w:rsidP="006F01F9">
            <w:pPr>
              <w:rPr>
                <w:rFonts w:ascii="Times New Roman" w:hAnsi="Times New Roman" w:cs="Times New Roman"/>
              </w:rPr>
            </w:pPr>
            <w:r w:rsidRPr="00E31D85">
              <w:rPr>
                <w:rFonts w:ascii="Times New Roman" w:hAnsi="Times New Roman" w:cs="Times New Roman"/>
              </w:rPr>
              <w:t>Počet zavedených inovovaných procesov</w:t>
            </w:r>
          </w:p>
        </w:tc>
        <w:tc>
          <w:tcPr>
            <w:tcW w:w="3075" w:type="dxa"/>
          </w:tcPr>
          <w:p w14:paraId="276DB9A4" w14:textId="1FE5549B" w:rsidR="006F01F9" w:rsidRPr="00392DE6" w:rsidRDefault="006F01F9" w:rsidP="006F01F9">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65" w:type="dxa"/>
          </w:tcPr>
          <w:p w14:paraId="37778D23" w14:textId="77777777" w:rsidR="006F01F9" w:rsidRPr="00A05357" w:rsidRDefault="006F01F9" w:rsidP="006F01F9">
            <w:pPr>
              <w:spacing w:after="0"/>
              <w:rPr>
                <w:rFonts w:ascii="Times New Roman" w:hAnsi="Times New Roman" w:cs="Times New Roman"/>
                <w:b/>
              </w:rPr>
            </w:pPr>
          </w:p>
        </w:tc>
        <w:tc>
          <w:tcPr>
            <w:tcW w:w="1729" w:type="dxa"/>
          </w:tcPr>
          <w:p w14:paraId="006E5947" w14:textId="51DED794" w:rsidR="006F01F9" w:rsidRDefault="006F01F9" w:rsidP="006F01F9">
            <w:pPr>
              <w:rPr>
                <w:rFonts w:ascii="Times New Roman" w:hAnsi="Times New Roman" w:cs="Times New Roman"/>
              </w:rPr>
            </w:pPr>
            <w:r>
              <w:rPr>
                <w:rFonts w:ascii="Times New Roman" w:hAnsi="Times New Roman" w:cs="Times New Roman"/>
              </w:rPr>
              <w:t>Koniec realizácie projektu</w:t>
            </w:r>
          </w:p>
        </w:tc>
        <w:tc>
          <w:tcPr>
            <w:tcW w:w="945" w:type="dxa"/>
          </w:tcPr>
          <w:p w14:paraId="246398F0" w14:textId="6D0121B4" w:rsidR="006F01F9" w:rsidRPr="002D0719" w:rsidRDefault="006F01F9" w:rsidP="006F01F9">
            <w:pPr>
              <w:rPr>
                <w:rFonts w:ascii="Times New Roman" w:hAnsi="Times New Roman" w:cs="Times New Roman"/>
              </w:rPr>
            </w:pPr>
            <w:r w:rsidRPr="002D0719">
              <w:rPr>
                <w:rFonts w:ascii="Times New Roman" w:hAnsi="Times New Roman" w:cs="Times New Roman"/>
              </w:rPr>
              <w:t xml:space="preserve"> N/A</w:t>
            </w:r>
          </w:p>
        </w:tc>
        <w:tc>
          <w:tcPr>
            <w:tcW w:w="2317" w:type="dxa"/>
          </w:tcPr>
          <w:p w14:paraId="45EE1C69" w14:textId="77777777" w:rsidR="006F01F9" w:rsidRDefault="006F01F9" w:rsidP="006F01F9">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1BEF061C" w14:textId="3F26934F" w:rsidR="006F01F9" w:rsidRPr="00B43696" w:rsidRDefault="006F01F9" w:rsidP="006F01F9">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6F01F9" w:rsidRPr="002D0719" w14:paraId="496152FF" w14:textId="77777777" w:rsidTr="00DD3B66">
        <w:trPr>
          <w:trHeight w:val="1216"/>
        </w:trPr>
        <w:tc>
          <w:tcPr>
            <w:tcW w:w="1721" w:type="dxa"/>
          </w:tcPr>
          <w:p w14:paraId="6FCC1F95" w14:textId="6B12A128" w:rsidR="006F01F9" w:rsidRPr="00C16F8E" w:rsidRDefault="006F01F9" w:rsidP="006F01F9">
            <w:pPr>
              <w:rPr>
                <w:rFonts w:ascii="Times New Roman" w:hAnsi="Times New Roman" w:cs="Times New Roman"/>
              </w:rPr>
            </w:pPr>
            <w:r>
              <w:rPr>
                <w:rFonts w:ascii="Times New Roman" w:hAnsi="Times New Roman" w:cs="Times New Roman"/>
              </w:rPr>
              <w:lastRenderedPageBreak/>
              <w:t>P0723</w:t>
            </w:r>
          </w:p>
        </w:tc>
        <w:tc>
          <w:tcPr>
            <w:tcW w:w="2264" w:type="dxa"/>
          </w:tcPr>
          <w:p w14:paraId="04E49B9B" w14:textId="124AA79D" w:rsidR="006F01F9" w:rsidRPr="002D0719" w:rsidRDefault="006F01F9" w:rsidP="006F01F9">
            <w:pPr>
              <w:rPr>
                <w:rFonts w:ascii="Times New Roman" w:hAnsi="Times New Roman" w:cs="Times New Roman"/>
              </w:rPr>
            </w:pPr>
            <w:r w:rsidRPr="002079DF">
              <w:rPr>
                <w:rFonts w:ascii="Times New Roman" w:hAnsi="Times New Roman" w:cs="Times New Roman"/>
              </w:rPr>
              <w:t>Počet subjektov, ktoré implementovali inovované procesy</w:t>
            </w:r>
          </w:p>
        </w:tc>
        <w:tc>
          <w:tcPr>
            <w:tcW w:w="3075" w:type="dxa"/>
          </w:tcPr>
          <w:p w14:paraId="5132422E" w14:textId="5D2BDC88" w:rsidR="006F01F9" w:rsidRPr="002D0719" w:rsidRDefault="006F01F9" w:rsidP="006F01F9">
            <w:pPr>
              <w:rPr>
                <w:rFonts w:ascii="Times New Roman" w:hAnsi="Times New Roman" w:cs="Times New Roman"/>
                <w:color w:val="000000"/>
              </w:rPr>
            </w:pPr>
            <w:r w:rsidRPr="002079DF">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65" w:type="dxa"/>
          </w:tcPr>
          <w:p w14:paraId="1021B362" w14:textId="77777777" w:rsidR="006F01F9" w:rsidRDefault="006F01F9" w:rsidP="006F01F9">
            <w:pPr>
              <w:spacing w:after="0"/>
              <w:rPr>
                <w:rFonts w:ascii="Times New Roman" w:hAnsi="Times New Roman" w:cs="Times New Roman"/>
              </w:rPr>
            </w:pPr>
          </w:p>
        </w:tc>
        <w:tc>
          <w:tcPr>
            <w:tcW w:w="1729" w:type="dxa"/>
          </w:tcPr>
          <w:p w14:paraId="77EB73D1" w14:textId="77777777" w:rsidR="006F01F9" w:rsidRDefault="006F01F9" w:rsidP="006F01F9">
            <w:pPr>
              <w:rPr>
                <w:rFonts w:ascii="Times New Roman" w:hAnsi="Times New Roman" w:cs="Times New Roman"/>
              </w:rPr>
            </w:pPr>
            <w:r>
              <w:rPr>
                <w:rFonts w:ascii="Times New Roman" w:hAnsi="Times New Roman" w:cs="Times New Roman"/>
              </w:rPr>
              <w:t>Koniec realizácie projektu</w:t>
            </w:r>
          </w:p>
        </w:tc>
        <w:tc>
          <w:tcPr>
            <w:tcW w:w="945" w:type="dxa"/>
          </w:tcPr>
          <w:p w14:paraId="1EC70221" w14:textId="77777777" w:rsidR="006F01F9" w:rsidRPr="002D0719" w:rsidRDefault="006F01F9" w:rsidP="006F01F9">
            <w:pPr>
              <w:rPr>
                <w:rFonts w:ascii="Times New Roman" w:hAnsi="Times New Roman" w:cs="Times New Roman"/>
              </w:rPr>
            </w:pPr>
            <w:r w:rsidRPr="002D0719">
              <w:rPr>
                <w:rFonts w:ascii="Times New Roman" w:hAnsi="Times New Roman" w:cs="Times New Roman"/>
              </w:rPr>
              <w:t>N/A</w:t>
            </w:r>
          </w:p>
        </w:tc>
        <w:tc>
          <w:tcPr>
            <w:tcW w:w="2317" w:type="dxa"/>
          </w:tcPr>
          <w:p w14:paraId="53A9605D" w14:textId="77777777" w:rsidR="006F01F9" w:rsidRDefault="006F01F9" w:rsidP="006F01F9">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3E2A85A" w14:textId="77777777" w:rsidR="006F01F9" w:rsidRPr="000F1272" w:rsidRDefault="006F01F9" w:rsidP="006F01F9">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bookmarkEnd w:id="0"/>
      <w:tr w:rsidR="00770917" w:rsidRPr="002D0719" w14:paraId="2E7F618E" w14:textId="77777777" w:rsidTr="00DD3B66">
        <w:trPr>
          <w:trHeight w:val="1216"/>
        </w:trPr>
        <w:tc>
          <w:tcPr>
            <w:tcW w:w="1721" w:type="dxa"/>
          </w:tcPr>
          <w:p w14:paraId="48E1B1BE" w14:textId="6D905E39" w:rsidR="00770917" w:rsidRDefault="00770917" w:rsidP="00770917">
            <w:pPr>
              <w:rPr>
                <w:rFonts w:ascii="Times New Roman" w:hAnsi="Times New Roman" w:cs="Times New Roman"/>
              </w:rPr>
            </w:pPr>
            <w:r w:rsidRPr="00352CBC">
              <w:rPr>
                <w:rFonts w:ascii="Times New Roman" w:hAnsi="Times New Roman" w:cs="Times New Roman"/>
              </w:rPr>
              <w:t>P0890</w:t>
            </w:r>
            <w:r w:rsidRPr="00584BCB">
              <w:rPr>
                <w:rFonts w:ascii="Times New Roman" w:hAnsi="Times New Roman" w:cs="Times New Roman"/>
              </w:rPr>
              <w:t xml:space="preserve"> </w:t>
            </w:r>
          </w:p>
        </w:tc>
        <w:tc>
          <w:tcPr>
            <w:tcW w:w="2264" w:type="dxa"/>
          </w:tcPr>
          <w:p w14:paraId="156C9EAB" w14:textId="4DDFC7E8" w:rsidR="00770917" w:rsidRPr="002079DF" w:rsidRDefault="00770917" w:rsidP="00770917">
            <w:pPr>
              <w:rPr>
                <w:rFonts w:ascii="Times New Roman" w:hAnsi="Times New Roman" w:cs="Times New Roman"/>
              </w:rPr>
            </w:pPr>
            <w:r w:rsidRPr="00EE7FFE">
              <w:rPr>
                <w:rFonts w:ascii="Times New Roman" w:hAnsi="Times New Roman" w:cs="Times New Roman"/>
              </w:rPr>
              <w:t>Počet  návrhov na legislatívne zmeny za účelom zefektívnenia VS</w:t>
            </w:r>
          </w:p>
        </w:tc>
        <w:tc>
          <w:tcPr>
            <w:tcW w:w="3075" w:type="dxa"/>
          </w:tcPr>
          <w:p w14:paraId="030FB508" w14:textId="1D04F32A" w:rsidR="00770917" w:rsidRPr="002079DF" w:rsidRDefault="00770917" w:rsidP="00770917">
            <w:pPr>
              <w:rPr>
                <w:rFonts w:ascii="Times New Roman" w:hAnsi="Times New Roman" w:cs="Times New Roman"/>
                <w:color w:val="000000"/>
              </w:rPr>
            </w:pPr>
            <w:r w:rsidRPr="00F17A5A">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65" w:type="dxa"/>
          </w:tcPr>
          <w:p w14:paraId="0CA09C25" w14:textId="77777777" w:rsidR="00770917" w:rsidRDefault="00770917" w:rsidP="00770917">
            <w:pPr>
              <w:spacing w:after="0"/>
              <w:rPr>
                <w:rFonts w:ascii="Times New Roman" w:hAnsi="Times New Roman" w:cs="Times New Roman"/>
              </w:rPr>
            </w:pPr>
          </w:p>
        </w:tc>
        <w:tc>
          <w:tcPr>
            <w:tcW w:w="1729" w:type="dxa"/>
          </w:tcPr>
          <w:p w14:paraId="0892FFAE" w14:textId="61F14A9A" w:rsidR="00770917" w:rsidRDefault="00770917" w:rsidP="00770917">
            <w:pPr>
              <w:rPr>
                <w:rFonts w:ascii="Times New Roman" w:hAnsi="Times New Roman" w:cs="Times New Roman"/>
              </w:rPr>
            </w:pPr>
            <w:r>
              <w:rPr>
                <w:rFonts w:ascii="Times New Roman" w:hAnsi="Times New Roman" w:cs="Times New Roman"/>
              </w:rPr>
              <w:t>Koniec realizácie projektu</w:t>
            </w:r>
          </w:p>
        </w:tc>
        <w:tc>
          <w:tcPr>
            <w:tcW w:w="945" w:type="dxa"/>
          </w:tcPr>
          <w:p w14:paraId="0A675E38" w14:textId="00C7E691" w:rsidR="00770917" w:rsidRPr="002D0719" w:rsidRDefault="00770917" w:rsidP="00770917">
            <w:pPr>
              <w:rPr>
                <w:rFonts w:ascii="Times New Roman" w:hAnsi="Times New Roman" w:cs="Times New Roman"/>
              </w:rPr>
            </w:pPr>
            <w:r w:rsidRPr="002D0719">
              <w:rPr>
                <w:rFonts w:ascii="Times New Roman" w:hAnsi="Times New Roman" w:cs="Times New Roman"/>
              </w:rPr>
              <w:t xml:space="preserve"> N/A</w:t>
            </w:r>
          </w:p>
        </w:tc>
        <w:tc>
          <w:tcPr>
            <w:tcW w:w="2317" w:type="dxa"/>
          </w:tcPr>
          <w:p w14:paraId="5EB2D574" w14:textId="77777777" w:rsidR="00770917" w:rsidRDefault="00770917" w:rsidP="00770917">
            <w:pPr>
              <w:pStyle w:val="Odsekzoznamu"/>
              <w:numPr>
                <w:ilvl w:val="0"/>
                <w:numId w:val="7"/>
              </w:numPr>
              <w:ind w:left="175" w:hanging="175"/>
              <w:rPr>
                <w:rFonts w:ascii="Times New Roman" w:hAnsi="Times New Roman" w:cs="Times New Roman"/>
              </w:rPr>
            </w:pPr>
            <w:r w:rsidRPr="002D0719">
              <w:rPr>
                <w:rFonts w:ascii="Times New Roman" w:hAnsi="Times New Roman" w:cs="Times New Roman"/>
              </w:rPr>
              <w:t xml:space="preserve"> </w:t>
            </w:r>
            <w:r w:rsidRPr="000F1272">
              <w:rPr>
                <w:rFonts w:ascii="Times New Roman" w:hAnsi="Times New Roman" w:cs="Times New Roman"/>
              </w:rPr>
              <w:t xml:space="preserve"> Udržateľný rozvoj</w:t>
            </w:r>
          </w:p>
          <w:p w14:paraId="3A962E6A" w14:textId="7F049335" w:rsidR="00770917" w:rsidRPr="000F1272" w:rsidRDefault="00770917" w:rsidP="00770917">
            <w:pPr>
              <w:pStyle w:val="Odsekzoznamu"/>
              <w:ind w:left="175"/>
              <w:rPr>
                <w:rFonts w:ascii="Times New Roman" w:hAnsi="Times New Roman" w:cs="Times New Roman"/>
              </w:rPr>
            </w:pPr>
          </w:p>
        </w:tc>
      </w:tr>
      <w:tr w:rsidR="00770917" w:rsidRPr="00E31D85" w14:paraId="1D41BD3F" w14:textId="77777777" w:rsidTr="00245C8A">
        <w:trPr>
          <w:trHeight w:val="569"/>
        </w:trPr>
        <w:tc>
          <w:tcPr>
            <w:tcW w:w="1721" w:type="dxa"/>
            <w:tcBorders>
              <w:top w:val="single" w:sz="4" w:space="0" w:color="auto"/>
            </w:tcBorders>
            <w:shd w:val="clear" w:color="auto" w:fill="D9D9D9" w:themeFill="background1" w:themeFillShade="D9"/>
          </w:tcPr>
          <w:p w14:paraId="1B045009"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Typ aktivity</w:t>
            </w:r>
          </w:p>
        </w:tc>
        <w:tc>
          <w:tcPr>
            <w:tcW w:w="12495" w:type="dxa"/>
            <w:gridSpan w:val="6"/>
            <w:tcBorders>
              <w:top w:val="single" w:sz="4" w:space="0" w:color="auto"/>
            </w:tcBorders>
            <w:shd w:val="clear" w:color="auto" w:fill="D9D9D9" w:themeFill="background1" w:themeFillShade="D9"/>
          </w:tcPr>
          <w:p w14:paraId="0F7F2F2E" w14:textId="325FA8AC" w:rsidR="00770917" w:rsidRPr="000F527A" w:rsidRDefault="0053397B" w:rsidP="00770917">
            <w:pPr>
              <w:pStyle w:val="EVS-TEXT"/>
              <w:spacing w:before="120" w:line="240" w:lineRule="auto"/>
              <w:rPr>
                <w:rFonts w:eastAsiaTheme="minorHAnsi"/>
                <w:b/>
                <w:sz w:val="22"/>
                <w:szCs w:val="22"/>
                <w:lang w:val="sk-SK" w:eastAsia="en-US"/>
              </w:rPr>
            </w:pPr>
            <w:r w:rsidRPr="002079DF">
              <w:rPr>
                <w:rFonts w:eastAsia="Calibri"/>
                <w:b/>
                <w:lang w:val="sk-SK" w:eastAsia="en-US"/>
              </w:rPr>
              <w:t>Rozpočtové plánovanie</w:t>
            </w:r>
          </w:p>
        </w:tc>
      </w:tr>
      <w:tr w:rsidR="00770917" w:rsidRPr="00A05357" w14:paraId="62A308D1" w14:textId="77777777" w:rsidTr="00245C8A">
        <w:trPr>
          <w:trHeight w:val="1216"/>
        </w:trPr>
        <w:tc>
          <w:tcPr>
            <w:tcW w:w="1721" w:type="dxa"/>
          </w:tcPr>
          <w:p w14:paraId="10817A71"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Kód  ukazovateľa</w:t>
            </w:r>
          </w:p>
        </w:tc>
        <w:tc>
          <w:tcPr>
            <w:tcW w:w="2264" w:type="dxa"/>
          </w:tcPr>
          <w:p w14:paraId="5242FBCB"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Názov  ukazovateľa</w:t>
            </w:r>
          </w:p>
        </w:tc>
        <w:tc>
          <w:tcPr>
            <w:tcW w:w="3075" w:type="dxa"/>
          </w:tcPr>
          <w:p w14:paraId="6EC2842B"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65" w:type="dxa"/>
          </w:tcPr>
          <w:p w14:paraId="37555544" w14:textId="77777777" w:rsidR="00770917" w:rsidRPr="00A05357" w:rsidRDefault="00770917" w:rsidP="00770917">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29" w:type="dxa"/>
          </w:tcPr>
          <w:p w14:paraId="5FB4DE0E"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Čas plnenia</w:t>
            </w:r>
          </w:p>
        </w:tc>
        <w:tc>
          <w:tcPr>
            <w:tcW w:w="945" w:type="dxa"/>
          </w:tcPr>
          <w:p w14:paraId="38B79C73"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Príznak rizika</w:t>
            </w:r>
          </w:p>
        </w:tc>
        <w:tc>
          <w:tcPr>
            <w:tcW w:w="2317" w:type="dxa"/>
          </w:tcPr>
          <w:p w14:paraId="76F9A7B0" w14:textId="77777777" w:rsidR="00770917" w:rsidRPr="00A05357" w:rsidRDefault="00770917" w:rsidP="00770917">
            <w:pPr>
              <w:rPr>
                <w:rFonts w:ascii="Times New Roman" w:hAnsi="Times New Roman" w:cs="Times New Roman"/>
                <w:b/>
              </w:rPr>
            </w:pPr>
            <w:r w:rsidRPr="00A05357">
              <w:rPr>
                <w:rFonts w:ascii="Times New Roman" w:hAnsi="Times New Roman" w:cs="Times New Roman"/>
                <w:b/>
              </w:rPr>
              <w:t>Relevancia k HP</w:t>
            </w:r>
          </w:p>
        </w:tc>
      </w:tr>
      <w:tr w:rsidR="00770917" w:rsidRPr="000F1272" w14:paraId="503F5255" w14:textId="77777777" w:rsidTr="00245C8A">
        <w:trPr>
          <w:trHeight w:val="1216"/>
        </w:trPr>
        <w:tc>
          <w:tcPr>
            <w:tcW w:w="1721" w:type="dxa"/>
          </w:tcPr>
          <w:p w14:paraId="239619C3" w14:textId="77777777" w:rsidR="00770917" w:rsidRDefault="00770917" w:rsidP="00770917">
            <w:pPr>
              <w:rPr>
                <w:rFonts w:ascii="Times New Roman" w:hAnsi="Times New Roman" w:cs="Times New Roman"/>
              </w:rPr>
            </w:pPr>
            <w:r w:rsidRPr="00352CBC">
              <w:rPr>
                <w:rFonts w:ascii="Times New Roman" w:hAnsi="Times New Roman" w:cs="Times New Roman"/>
              </w:rPr>
              <w:t>P0178</w:t>
            </w:r>
          </w:p>
        </w:tc>
        <w:tc>
          <w:tcPr>
            <w:tcW w:w="2264" w:type="dxa"/>
          </w:tcPr>
          <w:p w14:paraId="50670D87" w14:textId="77777777" w:rsidR="00770917" w:rsidRDefault="00770917" w:rsidP="0077091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75" w:type="dxa"/>
          </w:tcPr>
          <w:p w14:paraId="1C7EDD05" w14:textId="77777777" w:rsidR="00770917" w:rsidRPr="002D0719" w:rsidRDefault="00770917" w:rsidP="0077091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65" w:type="dxa"/>
          </w:tcPr>
          <w:p w14:paraId="49F1CEA6" w14:textId="77777777" w:rsidR="00770917" w:rsidRDefault="00770917" w:rsidP="00770917">
            <w:pPr>
              <w:spacing w:after="0"/>
              <w:rPr>
                <w:rFonts w:ascii="Times New Roman" w:hAnsi="Times New Roman" w:cs="Times New Roman"/>
              </w:rPr>
            </w:pPr>
          </w:p>
        </w:tc>
        <w:tc>
          <w:tcPr>
            <w:tcW w:w="1729" w:type="dxa"/>
          </w:tcPr>
          <w:p w14:paraId="5C919B3B" w14:textId="77777777" w:rsidR="00770917" w:rsidRPr="002D0719" w:rsidRDefault="00770917" w:rsidP="00770917">
            <w:pPr>
              <w:rPr>
                <w:rFonts w:ascii="Times New Roman" w:hAnsi="Times New Roman" w:cs="Times New Roman"/>
              </w:rPr>
            </w:pPr>
            <w:r>
              <w:rPr>
                <w:rFonts w:ascii="Times New Roman" w:hAnsi="Times New Roman" w:cs="Times New Roman"/>
              </w:rPr>
              <w:t>Koniec realizácie projektu</w:t>
            </w:r>
          </w:p>
        </w:tc>
        <w:tc>
          <w:tcPr>
            <w:tcW w:w="945" w:type="dxa"/>
          </w:tcPr>
          <w:p w14:paraId="58FD19F9" w14:textId="77777777" w:rsidR="00770917" w:rsidRPr="002D0719" w:rsidRDefault="00770917" w:rsidP="00770917">
            <w:pPr>
              <w:rPr>
                <w:rFonts w:ascii="Times New Roman" w:hAnsi="Times New Roman" w:cs="Times New Roman"/>
              </w:rPr>
            </w:pPr>
            <w:r w:rsidRPr="002D0719">
              <w:rPr>
                <w:rFonts w:ascii="Times New Roman" w:hAnsi="Times New Roman" w:cs="Times New Roman"/>
              </w:rPr>
              <w:t>N/A</w:t>
            </w:r>
          </w:p>
        </w:tc>
        <w:tc>
          <w:tcPr>
            <w:tcW w:w="2317" w:type="dxa"/>
          </w:tcPr>
          <w:p w14:paraId="00DA42BF" w14:textId="77777777" w:rsidR="00770917" w:rsidRPr="000F1272" w:rsidRDefault="00770917" w:rsidP="0077091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770917" w:rsidRPr="00B43696" w14:paraId="582665C5" w14:textId="77777777" w:rsidTr="00245C8A">
        <w:trPr>
          <w:trHeight w:val="1216"/>
        </w:trPr>
        <w:tc>
          <w:tcPr>
            <w:tcW w:w="1721" w:type="dxa"/>
          </w:tcPr>
          <w:p w14:paraId="14131837" w14:textId="77777777" w:rsidR="00770917" w:rsidRPr="00584BCB" w:rsidRDefault="00770917" w:rsidP="00770917">
            <w:pPr>
              <w:rPr>
                <w:rFonts w:ascii="Times New Roman" w:hAnsi="Times New Roman" w:cs="Times New Roman"/>
              </w:rPr>
            </w:pPr>
            <w:bookmarkStart w:id="1" w:name="_GoBack"/>
            <w:bookmarkEnd w:id="1"/>
            <w:r>
              <w:rPr>
                <w:rFonts w:ascii="Times New Roman" w:hAnsi="Times New Roman" w:cs="Times New Roman"/>
              </w:rPr>
              <w:lastRenderedPageBreak/>
              <w:t>P0719</w:t>
            </w:r>
          </w:p>
        </w:tc>
        <w:tc>
          <w:tcPr>
            <w:tcW w:w="2264" w:type="dxa"/>
          </w:tcPr>
          <w:p w14:paraId="3B949FF1" w14:textId="77777777" w:rsidR="00770917" w:rsidRPr="00E31D85" w:rsidRDefault="00770917" w:rsidP="00770917">
            <w:pPr>
              <w:rPr>
                <w:rFonts w:ascii="Times New Roman" w:hAnsi="Times New Roman" w:cs="Times New Roman"/>
              </w:rPr>
            </w:pPr>
            <w:r w:rsidRPr="00E31D85">
              <w:rPr>
                <w:rFonts w:ascii="Times New Roman" w:hAnsi="Times New Roman" w:cs="Times New Roman"/>
              </w:rPr>
              <w:t>Počet zavedených inovovaných procesov</w:t>
            </w:r>
          </w:p>
        </w:tc>
        <w:tc>
          <w:tcPr>
            <w:tcW w:w="3075" w:type="dxa"/>
          </w:tcPr>
          <w:p w14:paraId="4FC8AF99" w14:textId="77777777" w:rsidR="00770917" w:rsidRPr="00392DE6" w:rsidRDefault="00770917" w:rsidP="00770917">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65" w:type="dxa"/>
          </w:tcPr>
          <w:p w14:paraId="6105729F" w14:textId="77777777" w:rsidR="00770917" w:rsidRPr="00A05357" w:rsidRDefault="00770917" w:rsidP="00770917">
            <w:pPr>
              <w:spacing w:after="0"/>
              <w:rPr>
                <w:rFonts w:ascii="Times New Roman" w:hAnsi="Times New Roman" w:cs="Times New Roman"/>
                <w:b/>
              </w:rPr>
            </w:pPr>
          </w:p>
        </w:tc>
        <w:tc>
          <w:tcPr>
            <w:tcW w:w="1729" w:type="dxa"/>
          </w:tcPr>
          <w:p w14:paraId="290B2923" w14:textId="77777777" w:rsidR="00770917" w:rsidRDefault="00770917" w:rsidP="00770917">
            <w:pPr>
              <w:rPr>
                <w:rFonts w:ascii="Times New Roman" w:hAnsi="Times New Roman" w:cs="Times New Roman"/>
              </w:rPr>
            </w:pPr>
            <w:r>
              <w:rPr>
                <w:rFonts w:ascii="Times New Roman" w:hAnsi="Times New Roman" w:cs="Times New Roman"/>
              </w:rPr>
              <w:t>Koniec realizácie projektu</w:t>
            </w:r>
          </w:p>
        </w:tc>
        <w:tc>
          <w:tcPr>
            <w:tcW w:w="945" w:type="dxa"/>
          </w:tcPr>
          <w:p w14:paraId="2C35E25B" w14:textId="77777777" w:rsidR="00770917" w:rsidRPr="002D0719" w:rsidRDefault="00770917" w:rsidP="00770917">
            <w:pPr>
              <w:rPr>
                <w:rFonts w:ascii="Times New Roman" w:hAnsi="Times New Roman" w:cs="Times New Roman"/>
              </w:rPr>
            </w:pPr>
            <w:r w:rsidRPr="002D0719">
              <w:rPr>
                <w:rFonts w:ascii="Times New Roman" w:hAnsi="Times New Roman" w:cs="Times New Roman"/>
              </w:rPr>
              <w:t xml:space="preserve"> N/A</w:t>
            </w:r>
          </w:p>
        </w:tc>
        <w:tc>
          <w:tcPr>
            <w:tcW w:w="2317" w:type="dxa"/>
          </w:tcPr>
          <w:p w14:paraId="2A399134" w14:textId="77777777" w:rsidR="00770917" w:rsidRDefault="00770917" w:rsidP="0077091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7D84510D" w14:textId="77777777" w:rsidR="00770917" w:rsidRPr="00B43696" w:rsidRDefault="00770917" w:rsidP="00770917">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770917" w:rsidRPr="000F1272" w14:paraId="5D16F626" w14:textId="77777777" w:rsidTr="00245C8A">
        <w:trPr>
          <w:trHeight w:val="1216"/>
        </w:trPr>
        <w:tc>
          <w:tcPr>
            <w:tcW w:w="1721" w:type="dxa"/>
          </w:tcPr>
          <w:p w14:paraId="541B0EC2" w14:textId="77777777" w:rsidR="00770917" w:rsidRPr="00C16F8E" w:rsidRDefault="00770917" w:rsidP="00770917">
            <w:pPr>
              <w:rPr>
                <w:rFonts w:ascii="Times New Roman" w:hAnsi="Times New Roman" w:cs="Times New Roman"/>
              </w:rPr>
            </w:pPr>
            <w:r>
              <w:rPr>
                <w:rFonts w:ascii="Times New Roman" w:hAnsi="Times New Roman" w:cs="Times New Roman"/>
              </w:rPr>
              <w:t>P0723</w:t>
            </w:r>
          </w:p>
        </w:tc>
        <w:tc>
          <w:tcPr>
            <w:tcW w:w="2264" w:type="dxa"/>
          </w:tcPr>
          <w:p w14:paraId="2D11FA4D" w14:textId="77777777" w:rsidR="00770917" w:rsidRPr="002D0719" w:rsidRDefault="00770917" w:rsidP="00770917">
            <w:pPr>
              <w:rPr>
                <w:rFonts w:ascii="Times New Roman" w:hAnsi="Times New Roman" w:cs="Times New Roman"/>
              </w:rPr>
            </w:pPr>
            <w:r w:rsidRPr="002079DF">
              <w:rPr>
                <w:rFonts w:ascii="Times New Roman" w:hAnsi="Times New Roman" w:cs="Times New Roman"/>
              </w:rPr>
              <w:t>Počet subjektov, ktoré implementovali inovované procesy</w:t>
            </w:r>
          </w:p>
        </w:tc>
        <w:tc>
          <w:tcPr>
            <w:tcW w:w="3075" w:type="dxa"/>
          </w:tcPr>
          <w:p w14:paraId="25BC1CF0" w14:textId="77777777" w:rsidR="00770917" w:rsidRPr="002D0719" w:rsidRDefault="00770917" w:rsidP="00770917">
            <w:pPr>
              <w:rPr>
                <w:rFonts w:ascii="Times New Roman" w:hAnsi="Times New Roman" w:cs="Times New Roman"/>
                <w:color w:val="000000"/>
              </w:rPr>
            </w:pPr>
            <w:r w:rsidRPr="002079DF">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65" w:type="dxa"/>
          </w:tcPr>
          <w:p w14:paraId="3CAEE92C" w14:textId="77777777" w:rsidR="00770917" w:rsidRDefault="00770917" w:rsidP="00770917">
            <w:pPr>
              <w:spacing w:after="0"/>
              <w:rPr>
                <w:rFonts w:ascii="Times New Roman" w:hAnsi="Times New Roman" w:cs="Times New Roman"/>
              </w:rPr>
            </w:pPr>
          </w:p>
        </w:tc>
        <w:tc>
          <w:tcPr>
            <w:tcW w:w="1729" w:type="dxa"/>
          </w:tcPr>
          <w:p w14:paraId="1D34097D" w14:textId="77777777" w:rsidR="00770917" w:rsidRDefault="00770917" w:rsidP="00770917">
            <w:pPr>
              <w:rPr>
                <w:rFonts w:ascii="Times New Roman" w:hAnsi="Times New Roman" w:cs="Times New Roman"/>
              </w:rPr>
            </w:pPr>
            <w:r>
              <w:rPr>
                <w:rFonts w:ascii="Times New Roman" w:hAnsi="Times New Roman" w:cs="Times New Roman"/>
              </w:rPr>
              <w:t>Koniec realizácie projektu</w:t>
            </w:r>
          </w:p>
        </w:tc>
        <w:tc>
          <w:tcPr>
            <w:tcW w:w="945" w:type="dxa"/>
          </w:tcPr>
          <w:p w14:paraId="705CC557" w14:textId="77777777" w:rsidR="00770917" w:rsidRPr="002D0719" w:rsidRDefault="00770917" w:rsidP="00770917">
            <w:pPr>
              <w:rPr>
                <w:rFonts w:ascii="Times New Roman" w:hAnsi="Times New Roman" w:cs="Times New Roman"/>
              </w:rPr>
            </w:pPr>
            <w:r w:rsidRPr="002D0719">
              <w:rPr>
                <w:rFonts w:ascii="Times New Roman" w:hAnsi="Times New Roman" w:cs="Times New Roman"/>
              </w:rPr>
              <w:t>N/A</w:t>
            </w:r>
          </w:p>
        </w:tc>
        <w:tc>
          <w:tcPr>
            <w:tcW w:w="2317" w:type="dxa"/>
          </w:tcPr>
          <w:p w14:paraId="320B9F01" w14:textId="77777777" w:rsidR="00770917" w:rsidRDefault="00770917" w:rsidP="0077091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02DFC1B5" w14:textId="77777777" w:rsidR="00770917" w:rsidRPr="000F1272" w:rsidRDefault="00770917" w:rsidP="00770917">
            <w:pPr>
              <w:pStyle w:val="Odsekzoznamu"/>
              <w:numPr>
                <w:ilvl w:val="0"/>
                <w:numId w:val="7"/>
              </w:numPr>
              <w:ind w:left="222" w:hanging="218"/>
              <w:rPr>
                <w:rFonts w:ascii="Times New Roman" w:hAnsi="Times New Roman" w:cs="Times New Roman"/>
              </w:rPr>
            </w:pPr>
            <w:r w:rsidRPr="00A42F9B">
              <w:rPr>
                <w:rFonts w:ascii="Times New Roman" w:hAnsi="Times New Roman" w:cs="Times New Roman"/>
              </w:rPr>
              <w:t>RMŽaND</w:t>
            </w:r>
          </w:p>
        </w:tc>
      </w:tr>
      <w:tr w:rsidR="006013B7" w:rsidRPr="000F1272" w14:paraId="43B5ACCB" w14:textId="77777777" w:rsidTr="00245C8A">
        <w:trPr>
          <w:trHeight w:val="1216"/>
        </w:trPr>
        <w:tc>
          <w:tcPr>
            <w:tcW w:w="1721" w:type="dxa"/>
          </w:tcPr>
          <w:p w14:paraId="5585AE4D" w14:textId="46DED05A" w:rsidR="006013B7" w:rsidRDefault="006013B7" w:rsidP="006013B7">
            <w:pPr>
              <w:rPr>
                <w:rFonts w:ascii="Times New Roman" w:hAnsi="Times New Roman" w:cs="Times New Roman"/>
              </w:rPr>
            </w:pPr>
            <w:r w:rsidRPr="00352CBC">
              <w:rPr>
                <w:rFonts w:ascii="Times New Roman" w:hAnsi="Times New Roman" w:cs="Times New Roman"/>
              </w:rPr>
              <w:t>P0890</w:t>
            </w:r>
            <w:r w:rsidRPr="00584BCB">
              <w:rPr>
                <w:rFonts w:ascii="Times New Roman" w:hAnsi="Times New Roman" w:cs="Times New Roman"/>
              </w:rPr>
              <w:t xml:space="preserve"> </w:t>
            </w:r>
          </w:p>
        </w:tc>
        <w:tc>
          <w:tcPr>
            <w:tcW w:w="2264" w:type="dxa"/>
          </w:tcPr>
          <w:p w14:paraId="047C94A5" w14:textId="7B094F04" w:rsidR="006013B7" w:rsidRPr="002079DF" w:rsidRDefault="006013B7" w:rsidP="006013B7">
            <w:pPr>
              <w:rPr>
                <w:rFonts w:ascii="Times New Roman" w:hAnsi="Times New Roman" w:cs="Times New Roman"/>
              </w:rPr>
            </w:pPr>
            <w:r w:rsidRPr="00EE7FFE">
              <w:rPr>
                <w:rFonts w:ascii="Times New Roman" w:hAnsi="Times New Roman" w:cs="Times New Roman"/>
              </w:rPr>
              <w:t>Počet  návrhov na legislatívne zmeny za účelom zefektívnenia VS</w:t>
            </w:r>
          </w:p>
        </w:tc>
        <w:tc>
          <w:tcPr>
            <w:tcW w:w="3075" w:type="dxa"/>
          </w:tcPr>
          <w:p w14:paraId="3A5F3B29" w14:textId="2F293F78" w:rsidR="006013B7" w:rsidRPr="002079DF" w:rsidRDefault="006013B7" w:rsidP="006013B7">
            <w:pPr>
              <w:rPr>
                <w:rFonts w:ascii="Times New Roman" w:hAnsi="Times New Roman" w:cs="Times New Roman"/>
                <w:color w:val="000000"/>
              </w:rPr>
            </w:pPr>
            <w:r w:rsidRPr="00F17A5A">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65" w:type="dxa"/>
          </w:tcPr>
          <w:p w14:paraId="726D56BA" w14:textId="77777777" w:rsidR="006013B7" w:rsidRDefault="006013B7" w:rsidP="006013B7">
            <w:pPr>
              <w:spacing w:after="0"/>
              <w:rPr>
                <w:rFonts w:ascii="Times New Roman" w:hAnsi="Times New Roman" w:cs="Times New Roman"/>
              </w:rPr>
            </w:pPr>
          </w:p>
        </w:tc>
        <w:tc>
          <w:tcPr>
            <w:tcW w:w="1729" w:type="dxa"/>
          </w:tcPr>
          <w:p w14:paraId="67A51EAB" w14:textId="5C74BD14" w:rsidR="006013B7" w:rsidRDefault="006013B7" w:rsidP="006013B7">
            <w:pPr>
              <w:rPr>
                <w:rFonts w:ascii="Times New Roman" w:hAnsi="Times New Roman" w:cs="Times New Roman"/>
              </w:rPr>
            </w:pPr>
            <w:r>
              <w:rPr>
                <w:rFonts w:ascii="Times New Roman" w:hAnsi="Times New Roman" w:cs="Times New Roman"/>
              </w:rPr>
              <w:t>Koniec realizácie projektu</w:t>
            </w:r>
          </w:p>
        </w:tc>
        <w:tc>
          <w:tcPr>
            <w:tcW w:w="945" w:type="dxa"/>
          </w:tcPr>
          <w:p w14:paraId="44968520" w14:textId="058683FB" w:rsidR="006013B7" w:rsidRPr="002D0719" w:rsidRDefault="006013B7" w:rsidP="006013B7">
            <w:pPr>
              <w:rPr>
                <w:rFonts w:ascii="Times New Roman" w:hAnsi="Times New Roman" w:cs="Times New Roman"/>
              </w:rPr>
            </w:pPr>
            <w:r w:rsidRPr="002D0719">
              <w:rPr>
                <w:rFonts w:ascii="Times New Roman" w:hAnsi="Times New Roman" w:cs="Times New Roman"/>
              </w:rPr>
              <w:t xml:space="preserve"> N/A</w:t>
            </w:r>
          </w:p>
        </w:tc>
        <w:tc>
          <w:tcPr>
            <w:tcW w:w="2317" w:type="dxa"/>
          </w:tcPr>
          <w:p w14:paraId="5883FA57" w14:textId="77777777" w:rsidR="006013B7" w:rsidRDefault="006013B7" w:rsidP="006013B7">
            <w:pPr>
              <w:pStyle w:val="Odsekzoznamu"/>
              <w:numPr>
                <w:ilvl w:val="0"/>
                <w:numId w:val="7"/>
              </w:numPr>
              <w:ind w:left="175" w:hanging="175"/>
              <w:rPr>
                <w:rFonts w:ascii="Times New Roman" w:hAnsi="Times New Roman" w:cs="Times New Roman"/>
              </w:rPr>
            </w:pPr>
            <w:r w:rsidRPr="002D0719">
              <w:rPr>
                <w:rFonts w:ascii="Times New Roman" w:hAnsi="Times New Roman" w:cs="Times New Roman"/>
              </w:rPr>
              <w:t xml:space="preserve"> </w:t>
            </w:r>
            <w:r w:rsidRPr="000F1272">
              <w:rPr>
                <w:rFonts w:ascii="Times New Roman" w:hAnsi="Times New Roman" w:cs="Times New Roman"/>
              </w:rPr>
              <w:t xml:space="preserve"> Udržateľný rozvoj</w:t>
            </w:r>
          </w:p>
          <w:p w14:paraId="5D7DF1E4" w14:textId="052711B4" w:rsidR="006013B7" w:rsidRPr="000F1272" w:rsidRDefault="006013B7" w:rsidP="006013B7">
            <w:pPr>
              <w:pStyle w:val="Odsekzoznamu"/>
              <w:ind w:left="175"/>
              <w:rPr>
                <w:rFonts w:ascii="Times New Roman" w:hAnsi="Times New Roman" w:cs="Times New Roman"/>
              </w:rPr>
            </w:pP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FD4EA" w16cex:dateUtc="2021-11-15T13:33:00Z"/>
  <w16cex:commentExtensible w16cex:durableId="257FD4EB" w16cex:dateUtc="2021-11-12T07:29:00Z"/>
  <w16cex:commentExtensible w16cex:durableId="257FE0B0" w16cex:dateUtc="2022-01-05T08:17:00Z"/>
  <w16cex:commentExtensible w16cex:durableId="257FD4EC" w16cex:dateUtc="2021-10-25T12:44:00Z"/>
  <w16cex:commentExtensible w16cex:durableId="257FD4ED" w16cex:dateUtc="2021-10-25T12:36:00Z"/>
  <w16cex:commentExtensible w16cex:durableId="257FE11A" w16cex:dateUtc="2022-01-05T08:19:00Z"/>
  <w16cex:commentExtensible w16cex:durableId="257FD4EE" w16cex:dateUtc="2021-11-15T13:27:00Z"/>
  <w16cex:commentExtensible w16cex:durableId="257FE151" w16cex:dateUtc="2022-01-05T08:20:00Z"/>
  <w16cex:commentExtensible w16cex:durableId="257FE172" w16cex:dateUtc="2022-01-05T08:20:00Z"/>
  <w16cex:commentExtensible w16cex:durableId="257FE1A5" w16cex:dateUtc="2022-01-05T08:21:00Z"/>
  <w16cex:commentExtensible w16cex:durableId="257FE3E5" w16cex:dateUtc="2022-01-05T08:17:00Z"/>
  <w16cex:commentExtensible w16cex:durableId="257FE3E4" w16cex:dateUtc="2021-10-25T12:36:00Z"/>
  <w16cex:commentExtensible w16cex:durableId="257FE3E3" w16cex:dateUtc="2022-01-05T08:19:00Z"/>
  <w16cex:commentExtensible w16cex:durableId="257FE3E2" w16cex:dateUtc="2021-11-15T13:27:00Z"/>
  <w16cex:commentExtensible w16cex:durableId="257FE3E1" w16cex:dateUtc="2022-01-05T08:20:00Z"/>
  <w16cex:commentExtensible w16cex:durableId="257FE3E0" w16cex:dateUtc="2022-01-05T08:20:00Z"/>
  <w16cex:commentExtensible w16cex:durableId="257FE3DF" w16cex:dateUtc="2022-01-05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E0BC5" w16cid:durableId="257FD4EA"/>
  <w16cid:commentId w16cid:paraId="0332AC05" w16cid:durableId="257FD4EB"/>
  <w16cid:commentId w16cid:paraId="2643DA80" w16cid:durableId="257FE0B0"/>
  <w16cid:commentId w16cid:paraId="70249B31" w16cid:durableId="257FD4EC"/>
  <w16cid:commentId w16cid:paraId="70C985C7" w16cid:durableId="257FD4ED"/>
  <w16cid:commentId w16cid:paraId="7E515E1D" w16cid:durableId="257FE11A"/>
  <w16cid:commentId w16cid:paraId="1DE0C52F" w16cid:durableId="257FD4EE"/>
  <w16cid:commentId w16cid:paraId="32B89354" w16cid:durableId="257FE151"/>
  <w16cid:commentId w16cid:paraId="1BA277B3" w16cid:durableId="257FE172"/>
  <w16cid:commentId w16cid:paraId="4FF528ED" w16cid:durableId="257FE1A5"/>
  <w16cid:commentId w16cid:paraId="14411CE5" w16cid:durableId="257FE3E5"/>
  <w16cid:commentId w16cid:paraId="20FE27AE" w16cid:durableId="257FE3E4"/>
  <w16cid:commentId w16cid:paraId="5144F150" w16cid:durableId="257FE3E3"/>
  <w16cid:commentId w16cid:paraId="5CEA5F41" w16cid:durableId="257FE3E2"/>
  <w16cid:commentId w16cid:paraId="26552E9C" w16cid:durableId="257FE3E1"/>
  <w16cid:commentId w16cid:paraId="2CE9E306" w16cid:durableId="257FE3E0"/>
  <w16cid:commentId w16cid:paraId="23B73A8B" w16cid:durableId="257FE3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4149" w14:textId="77777777" w:rsidR="004120B5" w:rsidRDefault="004120B5" w:rsidP="00BE3A1E">
      <w:pPr>
        <w:spacing w:after="0" w:line="240" w:lineRule="auto"/>
      </w:pPr>
      <w:r>
        <w:separator/>
      </w:r>
    </w:p>
  </w:endnote>
  <w:endnote w:type="continuationSeparator" w:id="0">
    <w:p w14:paraId="23B4B95E" w14:textId="77777777" w:rsidR="004120B5" w:rsidRDefault="004120B5" w:rsidP="00BE3A1E">
      <w:pPr>
        <w:spacing w:after="0" w:line="240" w:lineRule="auto"/>
      </w:pPr>
      <w:r>
        <w:continuationSeparator/>
      </w:r>
    </w:p>
  </w:endnote>
  <w:endnote w:type="continuationNotice" w:id="1">
    <w:p w14:paraId="6A27722F" w14:textId="77777777" w:rsidR="004120B5" w:rsidRDefault="0041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F43E" w14:textId="77777777" w:rsidR="004120B5" w:rsidRDefault="004120B5" w:rsidP="00BE3A1E">
      <w:pPr>
        <w:spacing w:after="0" w:line="240" w:lineRule="auto"/>
      </w:pPr>
      <w:r>
        <w:separator/>
      </w:r>
    </w:p>
  </w:footnote>
  <w:footnote w:type="continuationSeparator" w:id="0">
    <w:p w14:paraId="3988DEA7" w14:textId="77777777" w:rsidR="004120B5" w:rsidRDefault="004120B5" w:rsidP="00BE3A1E">
      <w:pPr>
        <w:spacing w:after="0" w:line="240" w:lineRule="auto"/>
      </w:pPr>
      <w:r>
        <w:continuationSeparator/>
      </w:r>
    </w:p>
  </w:footnote>
  <w:footnote w:type="continuationNotice" w:id="1">
    <w:p w14:paraId="6E3A8088" w14:textId="77777777" w:rsidR="004120B5" w:rsidRDefault="00412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1"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3"/>
  </w:num>
  <w:num w:numId="6">
    <w:abstractNumId w:val="4"/>
  </w:num>
  <w:num w:numId="7">
    <w:abstractNumId w:val="9"/>
  </w:num>
  <w:num w:numId="8">
    <w:abstractNumId w:val="7"/>
  </w:num>
  <w:num w:numId="9">
    <w:abstractNumId w:val="1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0F527A"/>
    <w:rsid w:val="00104EB5"/>
    <w:rsid w:val="0012573E"/>
    <w:rsid w:val="0013561D"/>
    <w:rsid w:val="00136543"/>
    <w:rsid w:val="001457CC"/>
    <w:rsid w:val="00150BAB"/>
    <w:rsid w:val="001613A5"/>
    <w:rsid w:val="00164BB9"/>
    <w:rsid w:val="00175891"/>
    <w:rsid w:val="00176E99"/>
    <w:rsid w:val="00191950"/>
    <w:rsid w:val="00192E96"/>
    <w:rsid w:val="001D4090"/>
    <w:rsid w:val="002079DF"/>
    <w:rsid w:val="00231B34"/>
    <w:rsid w:val="002459C0"/>
    <w:rsid w:val="00250822"/>
    <w:rsid w:val="00253534"/>
    <w:rsid w:val="00255BB1"/>
    <w:rsid w:val="002566D5"/>
    <w:rsid w:val="00257817"/>
    <w:rsid w:val="0027362A"/>
    <w:rsid w:val="00286E2B"/>
    <w:rsid w:val="002874DB"/>
    <w:rsid w:val="002A2357"/>
    <w:rsid w:val="002A5246"/>
    <w:rsid w:val="002B2204"/>
    <w:rsid w:val="002C6E67"/>
    <w:rsid w:val="002D0719"/>
    <w:rsid w:val="002D7FA3"/>
    <w:rsid w:val="002E2494"/>
    <w:rsid w:val="002E63BC"/>
    <w:rsid w:val="002F5FC9"/>
    <w:rsid w:val="003032CE"/>
    <w:rsid w:val="0030336F"/>
    <w:rsid w:val="00303685"/>
    <w:rsid w:val="0032589D"/>
    <w:rsid w:val="0032620E"/>
    <w:rsid w:val="00335D20"/>
    <w:rsid w:val="00340AE1"/>
    <w:rsid w:val="00342733"/>
    <w:rsid w:val="00346440"/>
    <w:rsid w:val="00352CBC"/>
    <w:rsid w:val="00353B5F"/>
    <w:rsid w:val="00355E64"/>
    <w:rsid w:val="00384DAC"/>
    <w:rsid w:val="003857CB"/>
    <w:rsid w:val="00387813"/>
    <w:rsid w:val="00392DE6"/>
    <w:rsid w:val="003A454D"/>
    <w:rsid w:val="003A4C42"/>
    <w:rsid w:val="003C780A"/>
    <w:rsid w:val="003D2523"/>
    <w:rsid w:val="003E1B93"/>
    <w:rsid w:val="003E2A4E"/>
    <w:rsid w:val="003E339E"/>
    <w:rsid w:val="003F5AAF"/>
    <w:rsid w:val="00402692"/>
    <w:rsid w:val="004117CD"/>
    <w:rsid w:val="004120B5"/>
    <w:rsid w:val="004369FE"/>
    <w:rsid w:val="0045495F"/>
    <w:rsid w:val="00457D08"/>
    <w:rsid w:val="00481F83"/>
    <w:rsid w:val="0048712F"/>
    <w:rsid w:val="004B2C1C"/>
    <w:rsid w:val="004B34E9"/>
    <w:rsid w:val="004B753A"/>
    <w:rsid w:val="004C5219"/>
    <w:rsid w:val="004E5D74"/>
    <w:rsid w:val="005060A2"/>
    <w:rsid w:val="00506CFA"/>
    <w:rsid w:val="0051182B"/>
    <w:rsid w:val="00524B81"/>
    <w:rsid w:val="00532424"/>
    <w:rsid w:val="0053397B"/>
    <w:rsid w:val="00541E51"/>
    <w:rsid w:val="0057106C"/>
    <w:rsid w:val="005735F5"/>
    <w:rsid w:val="00584BCB"/>
    <w:rsid w:val="00591FE8"/>
    <w:rsid w:val="00592404"/>
    <w:rsid w:val="00593B8A"/>
    <w:rsid w:val="0059477A"/>
    <w:rsid w:val="005A391C"/>
    <w:rsid w:val="005A45DF"/>
    <w:rsid w:val="005C449A"/>
    <w:rsid w:val="005C6543"/>
    <w:rsid w:val="005C699D"/>
    <w:rsid w:val="005E3FCD"/>
    <w:rsid w:val="006013B7"/>
    <w:rsid w:val="00604EBF"/>
    <w:rsid w:val="00605C82"/>
    <w:rsid w:val="00611079"/>
    <w:rsid w:val="006140ED"/>
    <w:rsid w:val="00651BDE"/>
    <w:rsid w:val="0065264A"/>
    <w:rsid w:val="00652A54"/>
    <w:rsid w:val="006560E2"/>
    <w:rsid w:val="00656CCA"/>
    <w:rsid w:val="00670CBC"/>
    <w:rsid w:val="006767A7"/>
    <w:rsid w:val="00682DAD"/>
    <w:rsid w:val="00683553"/>
    <w:rsid w:val="00683D12"/>
    <w:rsid w:val="00684669"/>
    <w:rsid w:val="00686709"/>
    <w:rsid w:val="00692FEA"/>
    <w:rsid w:val="00695A4F"/>
    <w:rsid w:val="006A7FED"/>
    <w:rsid w:val="006B127A"/>
    <w:rsid w:val="006D2D0C"/>
    <w:rsid w:val="006D4EA8"/>
    <w:rsid w:val="006E2220"/>
    <w:rsid w:val="006F01F9"/>
    <w:rsid w:val="006F076D"/>
    <w:rsid w:val="006F522E"/>
    <w:rsid w:val="007218D9"/>
    <w:rsid w:val="007235C2"/>
    <w:rsid w:val="0074250F"/>
    <w:rsid w:val="00751796"/>
    <w:rsid w:val="007551FF"/>
    <w:rsid w:val="007609BB"/>
    <w:rsid w:val="00763CC2"/>
    <w:rsid w:val="00770917"/>
    <w:rsid w:val="00773831"/>
    <w:rsid w:val="00780FBF"/>
    <w:rsid w:val="007A07DE"/>
    <w:rsid w:val="007A5F63"/>
    <w:rsid w:val="007D08B0"/>
    <w:rsid w:val="007D0CC1"/>
    <w:rsid w:val="007D13CC"/>
    <w:rsid w:val="007D4071"/>
    <w:rsid w:val="007E45E9"/>
    <w:rsid w:val="007E51E3"/>
    <w:rsid w:val="007E600E"/>
    <w:rsid w:val="007F77E3"/>
    <w:rsid w:val="00810D0D"/>
    <w:rsid w:val="0081291C"/>
    <w:rsid w:val="008166DE"/>
    <w:rsid w:val="00823D74"/>
    <w:rsid w:val="00824B28"/>
    <w:rsid w:val="00830952"/>
    <w:rsid w:val="00833F58"/>
    <w:rsid w:val="008361C9"/>
    <w:rsid w:val="008376F2"/>
    <w:rsid w:val="008502A0"/>
    <w:rsid w:val="0085404F"/>
    <w:rsid w:val="008573FB"/>
    <w:rsid w:val="00860C7A"/>
    <w:rsid w:val="00874AEE"/>
    <w:rsid w:val="00882131"/>
    <w:rsid w:val="00882172"/>
    <w:rsid w:val="008821A0"/>
    <w:rsid w:val="008A2DAA"/>
    <w:rsid w:val="008A40AF"/>
    <w:rsid w:val="008B3F51"/>
    <w:rsid w:val="008B7E9B"/>
    <w:rsid w:val="008D46F7"/>
    <w:rsid w:val="008D7B77"/>
    <w:rsid w:val="008E1BB4"/>
    <w:rsid w:val="008E2C27"/>
    <w:rsid w:val="00901AB3"/>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9F2B7D"/>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262E"/>
    <w:rsid w:val="00AB6E9B"/>
    <w:rsid w:val="00AC0749"/>
    <w:rsid w:val="00AC15EE"/>
    <w:rsid w:val="00AC47AB"/>
    <w:rsid w:val="00AC4EBF"/>
    <w:rsid w:val="00AC5B77"/>
    <w:rsid w:val="00AD1127"/>
    <w:rsid w:val="00AE05B0"/>
    <w:rsid w:val="00AE0AA3"/>
    <w:rsid w:val="00AE1CCB"/>
    <w:rsid w:val="00B04AEC"/>
    <w:rsid w:val="00B153FC"/>
    <w:rsid w:val="00B24E6F"/>
    <w:rsid w:val="00B264A7"/>
    <w:rsid w:val="00B43696"/>
    <w:rsid w:val="00B4782E"/>
    <w:rsid w:val="00B602A2"/>
    <w:rsid w:val="00B8554A"/>
    <w:rsid w:val="00B87F30"/>
    <w:rsid w:val="00B92DFF"/>
    <w:rsid w:val="00BA789A"/>
    <w:rsid w:val="00BB4149"/>
    <w:rsid w:val="00BC5EFB"/>
    <w:rsid w:val="00BD079E"/>
    <w:rsid w:val="00BD1178"/>
    <w:rsid w:val="00BE3A1E"/>
    <w:rsid w:val="00BF7D32"/>
    <w:rsid w:val="00C104C8"/>
    <w:rsid w:val="00C1434A"/>
    <w:rsid w:val="00C16F8E"/>
    <w:rsid w:val="00C225FC"/>
    <w:rsid w:val="00C22728"/>
    <w:rsid w:val="00C23332"/>
    <w:rsid w:val="00C26BE1"/>
    <w:rsid w:val="00C30CAD"/>
    <w:rsid w:val="00C40FB7"/>
    <w:rsid w:val="00C5505D"/>
    <w:rsid w:val="00C61241"/>
    <w:rsid w:val="00C647DF"/>
    <w:rsid w:val="00C71126"/>
    <w:rsid w:val="00C7627A"/>
    <w:rsid w:val="00C91317"/>
    <w:rsid w:val="00CA2572"/>
    <w:rsid w:val="00CA6A2E"/>
    <w:rsid w:val="00CD7DFD"/>
    <w:rsid w:val="00CF2829"/>
    <w:rsid w:val="00D039CC"/>
    <w:rsid w:val="00D064BE"/>
    <w:rsid w:val="00D13CF5"/>
    <w:rsid w:val="00D14111"/>
    <w:rsid w:val="00D17D44"/>
    <w:rsid w:val="00D32A9A"/>
    <w:rsid w:val="00D456A0"/>
    <w:rsid w:val="00D52D42"/>
    <w:rsid w:val="00D53E72"/>
    <w:rsid w:val="00D66A16"/>
    <w:rsid w:val="00D66CE3"/>
    <w:rsid w:val="00D82601"/>
    <w:rsid w:val="00D927D6"/>
    <w:rsid w:val="00D97ACC"/>
    <w:rsid w:val="00DA048C"/>
    <w:rsid w:val="00DA6EE7"/>
    <w:rsid w:val="00DC2D37"/>
    <w:rsid w:val="00DC418A"/>
    <w:rsid w:val="00DD2B23"/>
    <w:rsid w:val="00DD3B66"/>
    <w:rsid w:val="00DD6812"/>
    <w:rsid w:val="00DF0E1D"/>
    <w:rsid w:val="00DF6809"/>
    <w:rsid w:val="00DF7C42"/>
    <w:rsid w:val="00E11B1A"/>
    <w:rsid w:val="00E24126"/>
    <w:rsid w:val="00E26B23"/>
    <w:rsid w:val="00E272A9"/>
    <w:rsid w:val="00E31D85"/>
    <w:rsid w:val="00E3424B"/>
    <w:rsid w:val="00E37CA1"/>
    <w:rsid w:val="00E505ED"/>
    <w:rsid w:val="00E508A3"/>
    <w:rsid w:val="00E51229"/>
    <w:rsid w:val="00E57E23"/>
    <w:rsid w:val="00E65BBA"/>
    <w:rsid w:val="00E70960"/>
    <w:rsid w:val="00E769D5"/>
    <w:rsid w:val="00E860B3"/>
    <w:rsid w:val="00E9094E"/>
    <w:rsid w:val="00EA41F0"/>
    <w:rsid w:val="00EA730A"/>
    <w:rsid w:val="00EB0673"/>
    <w:rsid w:val="00EB4DFB"/>
    <w:rsid w:val="00EC75C9"/>
    <w:rsid w:val="00ED4579"/>
    <w:rsid w:val="00EE040E"/>
    <w:rsid w:val="00EE7E50"/>
    <w:rsid w:val="00EE7FFE"/>
    <w:rsid w:val="00EF358A"/>
    <w:rsid w:val="00F03AD6"/>
    <w:rsid w:val="00F14439"/>
    <w:rsid w:val="00F17A5A"/>
    <w:rsid w:val="00F32B0B"/>
    <w:rsid w:val="00F36024"/>
    <w:rsid w:val="00F51667"/>
    <w:rsid w:val="00F52203"/>
    <w:rsid w:val="00F53FF2"/>
    <w:rsid w:val="00F71552"/>
    <w:rsid w:val="00F71996"/>
    <w:rsid w:val="00F725CB"/>
    <w:rsid w:val="00F85AA7"/>
    <w:rsid w:val="00F92269"/>
    <w:rsid w:val="00F9678E"/>
    <w:rsid w:val="00FA3EBA"/>
    <w:rsid w:val="00FB1D26"/>
    <w:rsid w:val="00FB1F90"/>
    <w:rsid w:val="00FB62AD"/>
    <w:rsid w:val="00FD4D75"/>
    <w:rsid w:val="00FD61B4"/>
    <w:rsid w:val="00FE6E0C"/>
    <w:rsid w:val="00FF57A1"/>
    <w:rsid w:val="00FF75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75C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paragraph" w:styleId="Revzia">
    <w:name w:val="Revision"/>
    <w:hidden/>
    <w:uiPriority w:val="99"/>
    <w:semiHidden/>
    <w:rsid w:val="00882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f68beb4-40f4-4a69-a992-d7c992f59b2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63D48-CBBE-414A-974D-A0658ACE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Pages>
  <Words>536</Words>
  <Characters>3060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52</cp:revision>
  <cp:lastPrinted>2018-02-14T09:09:00Z</cp:lastPrinted>
  <dcterms:created xsi:type="dcterms:W3CDTF">2019-03-08T12:49:00Z</dcterms:created>
  <dcterms:modified xsi:type="dcterms:W3CDTF">2023-03-14T13:27:00Z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