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9DF" w:rsidRPr="00C1434A" w:rsidRDefault="00AA09DF" w:rsidP="00BD031D">
      <w:pPr>
        <w:pStyle w:val="Hlavika"/>
        <w:rPr>
          <w:rFonts w:ascii="Times New Roman" w:hAnsi="Times New Roman" w:cs="Times New Roman"/>
          <w:b/>
        </w:rPr>
      </w:pPr>
    </w:p>
    <w:tbl>
      <w:tblPr>
        <w:tblpPr w:leftFromText="141" w:rightFromText="141" w:tblpX="-72" w:tblpY="626"/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784"/>
        <w:gridCol w:w="1290"/>
        <w:gridCol w:w="3023"/>
        <w:gridCol w:w="2023"/>
        <w:gridCol w:w="2174"/>
        <w:gridCol w:w="1290"/>
        <w:gridCol w:w="2412"/>
      </w:tblGrid>
      <w:tr w:rsidR="00AA09DF" w:rsidRPr="002D0719" w:rsidTr="00C40B1F">
        <w:trPr>
          <w:trHeight w:val="421"/>
        </w:trPr>
        <w:tc>
          <w:tcPr>
            <w:tcW w:w="14216" w:type="dxa"/>
            <w:gridSpan w:val="8"/>
          </w:tcPr>
          <w:p w:rsidR="00AA09DF" w:rsidRPr="00687226" w:rsidRDefault="00AA09DF" w:rsidP="00BD031D">
            <w:pPr>
              <w:rPr>
                <w:rFonts w:ascii="Times New Roman" w:hAnsi="Times New Roman" w:cs="Times New Roman"/>
                <w:b/>
              </w:rPr>
            </w:pPr>
            <w:r w:rsidRPr="00687226">
              <w:rPr>
                <w:rFonts w:ascii="Times New Roman" w:hAnsi="Times New Roman" w:cs="Times New Roman"/>
                <w:b/>
              </w:rPr>
              <w:t>Zoznam merateľných ukazovateľov</w:t>
            </w:r>
          </w:p>
        </w:tc>
      </w:tr>
      <w:tr w:rsidR="00AA09DF" w:rsidRPr="002D0719" w:rsidTr="00C40B1F">
        <w:trPr>
          <w:trHeight w:val="485"/>
        </w:trPr>
        <w:tc>
          <w:tcPr>
            <w:tcW w:w="2004" w:type="dxa"/>
            <w:gridSpan w:val="2"/>
          </w:tcPr>
          <w:p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 xml:space="preserve">Operačný program </w:t>
            </w:r>
          </w:p>
        </w:tc>
        <w:tc>
          <w:tcPr>
            <w:tcW w:w="12212" w:type="dxa"/>
            <w:gridSpan w:val="6"/>
          </w:tcPr>
          <w:p w:rsidR="00AA09DF" w:rsidRPr="00F366E6" w:rsidRDefault="00AA09DF" w:rsidP="00BD031D">
            <w:pPr>
              <w:rPr>
                <w:rFonts w:ascii="Times New Roman" w:hAnsi="Times New Roman" w:cs="Times New Roman"/>
                <w:b/>
              </w:rPr>
            </w:pPr>
            <w:r w:rsidRPr="00F366E6">
              <w:rPr>
                <w:rFonts w:ascii="Times New Roman" w:hAnsi="Times New Roman" w:cs="Times New Roman"/>
                <w:b/>
              </w:rPr>
              <w:t>Efektívna verejná správa</w:t>
            </w:r>
          </w:p>
        </w:tc>
      </w:tr>
      <w:tr w:rsidR="00AA09DF" w:rsidRPr="002D0719" w:rsidTr="00C40B1F">
        <w:trPr>
          <w:trHeight w:val="550"/>
        </w:trPr>
        <w:tc>
          <w:tcPr>
            <w:tcW w:w="2004" w:type="dxa"/>
            <w:gridSpan w:val="2"/>
          </w:tcPr>
          <w:p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Prioritná os</w:t>
            </w:r>
          </w:p>
        </w:tc>
        <w:tc>
          <w:tcPr>
            <w:tcW w:w="12212" w:type="dxa"/>
            <w:gridSpan w:val="6"/>
          </w:tcPr>
          <w:p w:rsidR="00AA09DF" w:rsidRPr="00F366E6" w:rsidRDefault="00A003D8" w:rsidP="00A166E6">
            <w:pPr>
              <w:rPr>
                <w:rFonts w:ascii="Times New Roman" w:hAnsi="Times New Roman" w:cs="Times New Roman"/>
                <w:b/>
              </w:rPr>
            </w:pPr>
            <w:r w:rsidRPr="00F366E6">
              <w:rPr>
                <w:rFonts w:ascii="Times New Roman" w:hAnsi="Times New Roman" w:cs="Times New Roman"/>
                <w:b/>
              </w:rPr>
              <w:t xml:space="preserve">1 </w:t>
            </w:r>
            <w:r w:rsidR="00DA2B57" w:rsidRPr="00F366E6">
              <w:rPr>
                <w:rFonts w:ascii="Times New Roman" w:hAnsi="Times New Roman" w:cs="Times New Roman"/>
                <w:b/>
              </w:rPr>
              <w:t>Posilnené inštitucionálne kapacity a efektívna VS</w:t>
            </w:r>
          </w:p>
        </w:tc>
      </w:tr>
      <w:tr w:rsidR="00AA09DF" w:rsidRPr="002D0719" w:rsidTr="00C40B1F">
        <w:trPr>
          <w:trHeight w:val="560"/>
        </w:trPr>
        <w:tc>
          <w:tcPr>
            <w:tcW w:w="2004" w:type="dxa"/>
            <w:gridSpan w:val="2"/>
          </w:tcPr>
          <w:p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Špecifický cieľ</w:t>
            </w:r>
          </w:p>
        </w:tc>
        <w:tc>
          <w:tcPr>
            <w:tcW w:w="12212" w:type="dxa"/>
            <w:gridSpan w:val="6"/>
          </w:tcPr>
          <w:p w:rsidR="00AA09DF" w:rsidRPr="00F366E6" w:rsidRDefault="00B77E92" w:rsidP="00BD031D">
            <w:pPr>
              <w:rPr>
                <w:rFonts w:ascii="Times New Roman" w:hAnsi="Times New Roman" w:cs="Times New Roman"/>
                <w:b/>
              </w:rPr>
            </w:pPr>
            <w:r w:rsidRPr="00F366E6">
              <w:rPr>
                <w:rFonts w:ascii="Times New Roman" w:hAnsi="Times New Roman" w:cs="Times New Roman"/>
                <w:b/>
              </w:rPr>
              <w:t>1.1. Skvalitnené systémy a optimalizované procesy VS</w:t>
            </w:r>
          </w:p>
        </w:tc>
      </w:tr>
      <w:tr w:rsidR="00AA09DF" w:rsidRPr="002D0719" w:rsidTr="005F2DAC">
        <w:trPr>
          <w:trHeight w:val="691"/>
        </w:trPr>
        <w:tc>
          <w:tcPr>
            <w:tcW w:w="2004" w:type="dxa"/>
            <w:gridSpan w:val="2"/>
          </w:tcPr>
          <w:p w:rsidR="00AA09DF" w:rsidRPr="002D0719" w:rsidRDefault="009C5EE2" w:rsidP="009C5EE2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Typ aktivity </w:t>
            </w:r>
          </w:p>
        </w:tc>
        <w:tc>
          <w:tcPr>
            <w:tcW w:w="12212" w:type="dxa"/>
            <w:gridSpan w:val="6"/>
          </w:tcPr>
          <w:p w:rsidR="00AA09DF" w:rsidRPr="00B77E92" w:rsidRDefault="00F366E6" w:rsidP="002F7A6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14C09">
              <w:rPr>
                <w:rFonts w:ascii="Times New Roman" w:hAnsi="Times New Roman" w:cs="Times New Roman"/>
                <w:b/>
              </w:rPr>
              <w:t>Procesy, systémy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4C09">
              <w:rPr>
                <w:rFonts w:ascii="Times New Roman" w:hAnsi="Times New Roman" w:cs="Times New Roman"/>
                <w:b/>
              </w:rPr>
              <w:t>politiky</w:t>
            </w:r>
          </w:p>
        </w:tc>
      </w:tr>
      <w:tr w:rsidR="00BD031D" w:rsidRPr="002D0719" w:rsidTr="00C641D1">
        <w:trPr>
          <w:trHeight w:val="831"/>
        </w:trPr>
        <w:tc>
          <w:tcPr>
            <w:tcW w:w="1220" w:type="dxa"/>
          </w:tcPr>
          <w:p w:rsidR="00AA09DF" w:rsidRPr="002D0719" w:rsidRDefault="002B1463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Kód ukazovateľa</w:t>
            </w:r>
          </w:p>
        </w:tc>
        <w:tc>
          <w:tcPr>
            <w:tcW w:w="2074" w:type="dxa"/>
            <w:gridSpan w:val="2"/>
          </w:tcPr>
          <w:p w:rsidR="00AA09DF" w:rsidRPr="002D0719" w:rsidRDefault="009C5EE2" w:rsidP="009C5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1463">
              <w:rPr>
                <w:rFonts w:ascii="Times New Roman" w:hAnsi="Times New Roman" w:cs="Times New Roman"/>
              </w:rPr>
              <w:t>N</w:t>
            </w:r>
            <w:r w:rsidR="00AA09DF" w:rsidRPr="002D0719">
              <w:rPr>
                <w:rFonts w:ascii="Times New Roman" w:hAnsi="Times New Roman" w:cs="Times New Roman"/>
              </w:rPr>
              <w:t>ázov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A09DF" w:rsidRPr="002D0719">
              <w:rPr>
                <w:rFonts w:ascii="Times New Roman" w:hAnsi="Times New Roman" w:cs="Times New Roman"/>
              </w:rPr>
              <w:t xml:space="preserve"> ukazovateľa</w:t>
            </w:r>
          </w:p>
        </w:tc>
        <w:tc>
          <w:tcPr>
            <w:tcW w:w="3023" w:type="dxa"/>
          </w:tcPr>
          <w:p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Definícia/metóda výpočtu</w:t>
            </w:r>
            <w:r w:rsidR="00981C2C">
              <w:rPr>
                <w:rFonts w:ascii="Times New Roman" w:hAnsi="Times New Roman" w:cs="Times New Roman"/>
              </w:rPr>
              <w:t>/ merná jednotka (počet podľa definície ukazovateľa)</w:t>
            </w:r>
          </w:p>
        </w:tc>
        <w:tc>
          <w:tcPr>
            <w:tcW w:w="2023" w:type="dxa"/>
          </w:tcPr>
          <w:p w:rsidR="00AA09DF" w:rsidRPr="002D0719" w:rsidRDefault="00981C2C" w:rsidP="00981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2560">
              <w:rPr>
                <w:rFonts w:ascii="Times New Roman" w:hAnsi="Times New Roman" w:cs="Times New Roman"/>
              </w:rPr>
              <w:t>lánovaná hodnota</w:t>
            </w:r>
            <w:r w:rsidR="00AC5B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</w:tcPr>
          <w:p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Čas plnenia</w:t>
            </w:r>
            <w:r w:rsidR="00BD03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</w:tcPr>
          <w:p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Príznak rizika</w:t>
            </w:r>
          </w:p>
        </w:tc>
        <w:tc>
          <w:tcPr>
            <w:tcW w:w="2412" w:type="dxa"/>
          </w:tcPr>
          <w:p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Relevancia k HP</w:t>
            </w:r>
          </w:p>
        </w:tc>
      </w:tr>
      <w:tr w:rsidR="008B50E1" w:rsidRPr="002D0719" w:rsidTr="00B36CE6">
        <w:trPr>
          <w:trHeight w:val="1326"/>
        </w:trPr>
        <w:tc>
          <w:tcPr>
            <w:tcW w:w="1220" w:type="dxa"/>
          </w:tcPr>
          <w:p w:rsidR="008B50E1" w:rsidRPr="00687226" w:rsidRDefault="008B50E1" w:rsidP="00EF2C67">
            <w:pPr>
              <w:tabs>
                <w:tab w:val="left" w:pos="250"/>
              </w:tabs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P0178</w:t>
            </w:r>
          </w:p>
        </w:tc>
        <w:tc>
          <w:tcPr>
            <w:tcW w:w="2074" w:type="dxa"/>
            <w:gridSpan w:val="2"/>
          </w:tcPr>
          <w:p w:rsidR="008B50E1" w:rsidRPr="00687226" w:rsidRDefault="008B50E1" w:rsidP="008B50E1">
            <w:pPr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Počet koncepčných, analytických a metodických materiálov</w:t>
            </w:r>
          </w:p>
        </w:tc>
        <w:tc>
          <w:tcPr>
            <w:tcW w:w="3023" w:type="dxa"/>
          </w:tcPr>
          <w:p w:rsidR="008B50E1" w:rsidRPr="00687226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Celkový počet koncepčných, analytických a metodických materiálov vypracovaných prostredníctvom zrealizovaných projektov.</w:t>
            </w:r>
          </w:p>
        </w:tc>
        <w:tc>
          <w:tcPr>
            <w:tcW w:w="2023" w:type="dxa"/>
          </w:tcPr>
          <w:p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:rsidR="008B50E1" w:rsidRPr="00EE3A16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B50E1" w:rsidRPr="002D0719" w:rsidTr="00C90574">
        <w:trPr>
          <w:trHeight w:val="2101"/>
        </w:trPr>
        <w:tc>
          <w:tcPr>
            <w:tcW w:w="1220" w:type="dxa"/>
          </w:tcPr>
          <w:p w:rsidR="008B50E1" w:rsidRPr="00687226" w:rsidRDefault="008B50E1" w:rsidP="001F7244">
            <w:pPr>
              <w:ind w:left="-214" w:firstLine="214"/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P0587</w:t>
            </w:r>
          </w:p>
        </w:tc>
        <w:tc>
          <w:tcPr>
            <w:tcW w:w="2074" w:type="dxa"/>
            <w:gridSpan w:val="2"/>
          </w:tcPr>
          <w:p w:rsidR="008B50E1" w:rsidRPr="00687226" w:rsidRDefault="008B50E1" w:rsidP="008B50E1">
            <w:pPr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Počet zrealizovaných hodnotení, analýz a štúdií</w:t>
            </w:r>
          </w:p>
        </w:tc>
        <w:tc>
          <w:tcPr>
            <w:tcW w:w="3023" w:type="dxa"/>
          </w:tcPr>
          <w:p w:rsidR="008B50E1" w:rsidRPr="00687226" w:rsidRDefault="00463D86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463D86">
              <w:rPr>
                <w:rFonts w:ascii="Times New Roman" w:hAnsi="Times New Roman" w:cs="Times New Roman"/>
              </w:rPr>
              <w:t>Počet všetkých zrealizovaných  materiálov (napr. hodnotenia, štúdie, posudky, analýzy, projektové zámery a pod.) Ukazovateľ sleduje počet hodnotení, štúdii, posudkov, analýz, projektových zámerov a pod. vypracovaných v rámci projektu OP EVS.</w:t>
            </w:r>
          </w:p>
        </w:tc>
        <w:tc>
          <w:tcPr>
            <w:tcW w:w="2023" w:type="dxa"/>
          </w:tcPr>
          <w:p w:rsidR="008B50E1" w:rsidRPr="002D0719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8B50E1" w:rsidRPr="002D0719" w:rsidRDefault="001F7244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:rsidR="008B50E1" w:rsidRPr="001F7244" w:rsidRDefault="008B50E1" w:rsidP="001F7244">
            <w:pPr>
              <w:rPr>
                <w:rFonts w:ascii="Times New Roman" w:hAnsi="Times New Roman" w:cs="Times New Roman"/>
              </w:rPr>
            </w:pPr>
            <w:r w:rsidRPr="001F7244">
              <w:rPr>
                <w:rFonts w:ascii="Times New Roman" w:hAnsi="Times New Roman" w:cs="Times New Roman"/>
              </w:rPr>
              <w:t>N/A</w:t>
            </w:r>
          </w:p>
        </w:tc>
      </w:tr>
      <w:tr w:rsidR="00FD7FCC" w:rsidRPr="002D0719" w:rsidTr="00EF2C67">
        <w:trPr>
          <w:trHeight w:val="2406"/>
        </w:trPr>
        <w:tc>
          <w:tcPr>
            <w:tcW w:w="1220" w:type="dxa"/>
            <w:shd w:val="clear" w:color="auto" w:fill="auto"/>
          </w:tcPr>
          <w:p w:rsidR="00FD7FCC" w:rsidRPr="00FD7FCC" w:rsidRDefault="00FD7FCC" w:rsidP="00F366E6">
            <w:pPr>
              <w:ind w:left="-214" w:firstLine="214"/>
              <w:rPr>
                <w:rFonts w:ascii="Times New Roman" w:hAnsi="Times New Roman" w:cs="Times New Roman"/>
              </w:rPr>
            </w:pPr>
            <w:r w:rsidRPr="00FD7FCC">
              <w:rPr>
                <w:rFonts w:ascii="Times New Roman" w:hAnsi="Times New Roman" w:cs="Times New Roman"/>
              </w:rPr>
              <w:t>P0913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FD7FCC" w:rsidRPr="00353C24" w:rsidRDefault="00FD7FCC" w:rsidP="00F366E6">
            <w:pPr>
              <w:rPr>
                <w:rFonts w:ascii="Times New Roman" w:hAnsi="Times New Roman" w:cs="Times New Roman"/>
              </w:rPr>
            </w:pPr>
            <w:r w:rsidRPr="009D4FB7">
              <w:rPr>
                <w:rFonts w:ascii="Times New Roman" w:hAnsi="Times New Roman" w:cs="Times New Roman"/>
              </w:rPr>
              <w:t>Počet zamestnancov VS vykonávajúcich analytické činnosti alebo manažérske činnosti v prospech zavádzania inovačných a reformných opatrení vo VS</w:t>
            </w:r>
          </w:p>
        </w:tc>
        <w:tc>
          <w:tcPr>
            <w:tcW w:w="3023" w:type="dxa"/>
            <w:shd w:val="clear" w:color="auto" w:fill="auto"/>
          </w:tcPr>
          <w:p w:rsidR="00FD7FCC" w:rsidRPr="00353C24" w:rsidRDefault="00FD7FCC" w:rsidP="007607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zamestnancov VS sa vypočíta ako súčet zamestnancov VS na 100% pracovný pomer (kratší pracovný pomer sa započíta pomerne) vykonávajúcich analytickú alebo manažérsku činnosť</w:t>
            </w:r>
            <w:r w:rsidR="007607FD">
              <w:rPr>
                <w:rFonts w:ascii="Times New Roman" w:hAnsi="Times New Roman" w:cs="Times New Roman"/>
              </w:rPr>
              <w:t>, a</w:t>
            </w:r>
            <w:r w:rsidR="00EC4AEB">
              <w:rPr>
                <w:rFonts w:ascii="Times New Roman" w:hAnsi="Times New Roman" w:cs="Times New Roman"/>
              </w:rPr>
              <w:t> </w:t>
            </w:r>
            <w:r w:rsidR="007607FD">
              <w:rPr>
                <w:rFonts w:ascii="Times New Roman" w:hAnsi="Times New Roman" w:cs="Times New Roman"/>
              </w:rPr>
              <w:t>to</w:t>
            </w:r>
            <w:r w:rsidR="00EC4A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na základe opisu zamestnaneckej činnosti v prospech zavádzania inovačných a reformných opatrení </w:t>
            </w:r>
            <w:r w:rsidR="007607FD">
              <w:rPr>
                <w:rFonts w:ascii="Times New Roman" w:hAnsi="Times New Roman" w:cs="Times New Roman"/>
              </w:rPr>
              <w:t xml:space="preserve">vo </w:t>
            </w:r>
            <w:r>
              <w:rPr>
                <w:rFonts w:ascii="Times New Roman" w:hAnsi="Times New Roman" w:cs="Times New Roman"/>
              </w:rPr>
              <w:t>VS</w:t>
            </w:r>
            <w:r w:rsidR="007607FD">
              <w:rPr>
                <w:rFonts w:ascii="Times New Roman" w:hAnsi="Times New Roman" w:cs="Times New Roman"/>
              </w:rPr>
              <w:t xml:space="preserve"> vedúcich k zavedeniu inovovaných procesov. Uvedené pracovné pozície boli vytvorené s podporou OP EVS a boli obsadené v čase realizácie hlavných aktivít projektu</w:t>
            </w:r>
          </w:p>
        </w:tc>
        <w:tc>
          <w:tcPr>
            <w:tcW w:w="2023" w:type="dxa"/>
            <w:shd w:val="clear" w:color="auto" w:fill="auto"/>
          </w:tcPr>
          <w:p w:rsidR="00FD7FCC" w:rsidRPr="004A6D2B" w:rsidRDefault="00FD7FCC" w:rsidP="00F366E6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shd w:val="clear" w:color="auto" w:fill="auto"/>
          </w:tcPr>
          <w:p w:rsidR="00FD7FCC" w:rsidRDefault="00FD7FCC" w:rsidP="00F36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  <w:shd w:val="clear" w:color="auto" w:fill="auto"/>
          </w:tcPr>
          <w:p w:rsidR="00FD7FCC" w:rsidRPr="00353C24" w:rsidRDefault="00FD7FCC" w:rsidP="00F366E6">
            <w:pPr>
              <w:rPr>
                <w:rFonts w:ascii="Times New Roman" w:hAnsi="Times New Roman" w:cs="Times New Roman"/>
              </w:rPr>
            </w:pPr>
            <w:r w:rsidRPr="00353C24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  <w:shd w:val="clear" w:color="auto" w:fill="auto"/>
          </w:tcPr>
          <w:p w:rsidR="00B90ABC" w:rsidRDefault="00B90ABC" w:rsidP="00B90ABC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53C24">
              <w:rPr>
                <w:rFonts w:ascii="Times New Roman" w:hAnsi="Times New Roman" w:cs="Times New Roman"/>
              </w:rPr>
              <w:t>Udržateľný rozvoj</w:t>
            </w:r>
          </w:p>
          <w:p w:rsidR="00FD7FCC" w:rsidRPr="00B90ABC" w:rsidRDefault="00B90ABC" w:rsidP="00B90ABC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90ABC"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</w:tbl>
    <w:p w:rsidR="00DE4E81" w:rsidRDefault="00DE4E81" w:rsidP="00687226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E4E81" w:rsidRDefault="00DE4E81" w:rsidP="00687226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DE4E81" w:rsidSect="00C6755B">
      <w:headerReference w:type="default" r:id="rId11"/>
      <w:headerReference w:type="first" r:id="rId12"/>
      <w:pgSz w:w="16838" w:h="11906" w:orient="landscape"/>
      <w:pgMar w:top="1561" w:right="1417" w:bottom="1135" w:left="1417" w:header="708" w:footer="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046" w:rsidRDefault="00230046" w:rsidP="00BE3A1E">
      <w:pPr>
        <w:spacing w:after="0" w:line="240" w:lineRule="auto"/>
      </w:pPr>
      <w:r>
        <w:separator/>
      </w:r>
    </w:p>
  </w:endnote>
  <w:endnote w:type="continuationSeparator" w:id="0">
    <w:p w:rsidR="00230046" w:rsidRDefault="00230046" w:rsidP="00BE3A1E">
      <w:pPr>
        <w:spacing w:after="0" w:line="240" w:lineRule="auto"/>
      </w:pPr>
      <w:r>
        <w:continuationSeparator/>
      </w:r>
    </w:p>
  </w:endnote>
  <w:endnote w:type="continuationNotice" w:id="1">
    <w:p w:rsidR="00230046" w:rsidRDefault="002300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046" w:rsidRDefault="00230046" w:rsidP="00BE3A1E">
      <w:pPr>
        <w:spacing w:after="0" w:line="240" w:lineRule="auto"/>
      </w:pPr>
      <w:r>
        <w:separator/>
      </w:r>
    </w:p>
  </w:footnote>
  <w:footnote w:type="continuationSeparator" w:id="0">
    <w:p w:rsidR="00230046" w:rsidRDefault="00230046" w:rsidP="00BE3A1E">
      <w:pPr>
        <w:spacing w:after="0" w:line="240" w:lineRule="auto"/>
      </w:pPr>
      <w:r>
        <w:continuationSeparator/>
      </w:r>
    </w:p>
  </w:footnote>
  <w:footnote w:type="continuationNotice" w:id="1">
    <w:p w:rsidR="00230046" w:rsidRDefault="002300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D03" w:rsidRDefault="00BE6D03">
    <w:pPr>
      <w:pStyle w:val="Hlavika"/>
    </w:pPr>
    <w:r>
      <w:t xml:space="preserve">                               </w:t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D03" w:rsidRDefault="00BE6D03" w:rsidP="006905D9">
    <w:pPr>
      <w:pStyle w:val="Hlavika"/>
    </w:pPr>
    <w:r>
      <w:t xml:space="preserve">                               </w:t>
    </w:r>
    <w:r>
      <w:tab/>
    </w:r>
    <w:r>
      <w:tab/>
    </w:r>
    <w:r>
      <w:tab/>
    </w:r>
    <w:r>
      <w:rPr>
        <w:rFonts w:eastAsia="Times New Roman"/>
        <w:noProof/>
        <w:lang w:eastAsia="sk-SK"/>
      </w:rPr>
      <w:drawing>
        <wp:inline distT="0" distB="0" distL="0" distR="0" wp14:anchorId="359CC8EB" wp14:editId="5AD49F35">
          <wp:extent cx="3013200" cy="53640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6D03" w:rsidRDefault="00BE6D03" w:rsidP="006905D9">
    <w:pPr>
      <w:pStyle w:val="Hlavika"/>
      <w:jc w:val="right"/>
    </w:pPr>
    <w:r>
      <w:rPr>
        <w:rFonts w:ascii="Times New Roman" w:hAnsi="Times New Roman" w:cs="Times New Roman"/>
      </w:rPr>
      <w:t xml:space="preserve">Príloha č. </w:t>
    </w:r>
    <w:r w:rsidR="000510C1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 xml:space="preserve">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586"/>
    <w:multiLevelType w:val="hybridMultilevel"/>
    <w:tmpl w:val="384ACAA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837E1"/>
    <w:multiLevelType w:val="hybridMultilevel"/>
    <w:tmpl w:val="ABC41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C3CA8"/>
    <w:multiLevelType w:val="hybridMultilevel"/>
    <w:tmpl w:val="A74822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14484"/>
    <w:multiLevelType w:val="hybridMultilevel"/>
    <w:tmpl w:val="5DF8457A"/>
    <w:lvl w:ilvl="0" w:tplc="B09C0472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8104B"/>
    <w:multiLevelType w:val="hybridMultilevel"/>
    <w:tmpl w:val="E1A033DE"/>
    <w:lvl w:ilvl="0" w:tplc="37287A7A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4B6398"/>
    <w:multiLevelType w:val="hybridMultilevel"/>
    <w:tmpl w:val="1A522A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44451C"/>
    <w:multiLevelType w:val="hybridMultilevel"/>
    <w:tmpl w:val="F71A398E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2175BE"/>
    <w:multiLevelType w:val="hybridMultilevel"/>
    <w:tmpl w:val="70D2A574"/>
    <w:lvl w:ilvl="0" w:tplc="B09837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E33A7"/>
    <w:multiLevelType w:val="hybridMultilevel"/>
    <w:tmpl w:val="86A61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27"/>
    <w:rsid w:val="0000724E"/>
    <w:rsid w:val="00010538"/>
    <w:rsid w:val="00010DC2"/>
    <w:rsid w:val="00013E1F"/>
    <w:rsid w:val="00025780"/>
    <w:rsid w:val="00037698"/>
    <w:rsid w:val="000510C1"/>
    <w:rsid w:val="00053364"/>
    <w:rsid w:val="00062560"/>
    <w:rsid w:val="00066755"/>
    <w:rsid w:val="0007575D"/>
    <w:rsid w:val="00075C09"/>
    <w:rsid w:val="0008102A"/>
    <w:rsid w:val="00092B28"/>
    <w:rsid w:val="000938B2"/>
    <w:rsid w:val="000B359D"/>
    <w:rsid w:val="000B7F42"/>
    <w:rsid w:val="000D0774"/>
    <w:rsid w:val="000D1C7A"/>
    <w:rsid w:val="000D29FD"/>
    <w:rsid w:val="000D37FA"/>
    <w:rsid w:val="000D3DF2"/>
    <w:rsid w:val="000F6BF5"/>
    <w:rsid w:val="00100AAD"/>
    <w:rsid w:val="00124985"/>
    <w:rsid w:val="0013736D"/>
    <w:rsid w:val="00153B72"/>
    <w:rsid w:val="00156DD0"/>
    <w:rsid w:val="001B67C9"/>
    <w:rsid w:val="001C0772"/>
    <w:rsid w:val="001C216C"/>
    <w:rsid w:val="001D0EF3"/>
    <w:rsid w:val="001E5A50"/>
    <w:rsid w:val="001F7244"/>
    <w:rsid w:val="00206B76"/>
    <w:rsid w:val="00230046"/>
    <w:rsid w:val="002305C8"/>
    <w:rsid w:val="00250E34"/>
    <w:rsid w:val="002566D5"/>
    <w:rsid w:val="0025699A"/>
    <w:rsid w:val="00257ACD"/>
    <w:rsid w:val="002602A3"/>
    <w:rsid w:val="00286E2B"/>
    <w:rsid w:val="0028709C"/>
    <w:rsid w:val="002B1463"/>
    <w:rsid w:val="002C586B"/>
    <w:rsid w:val="002C6A01"/>
    <w:rsid w:val="002D0719"/>
    <w:rsid w:val="002D28EA"/>
    <w:rsid w:val="002F44E3"/>
    <w:rsid w:val="002F5FC9"/>
    <w:rsid w:val="002F7A6F"/>
    <w:rsid w:val="00303685"/>
    <w:rsid w:val="00314725"/>
    <w:rsid w:val="00335F08"/>
    <w:rsid w:val="00342733"/>
    <w:rsid w:val="00346440"/>
    <w:rsid w:val="00353C24"/>
    <w:rsid w:val="0035490B"/>
    <w:rsid w:val="00355E64"/>
    <w:rsid w:val="00365375"/>
    <w:rsid w:val="003707CA"/>
    <w:rsid w:val="0037275C"/>
    <w:rsid w:val="003A63AB"/>
    <w:rsid w:val="003C241E"/>
    <w:rsid w:val="003D2523"/>
    <w:rsid w:val="003E2A4E"/>
    <w:rsid w:val="003E408A"/>
    <w:rsid w:val="003E5898"/>
    <w:rsid w:val="00420246"/>
    <w:rsid w:val="0042674B"/>
    <w:rsid w:val="00433E89"/>
    <w:rsid w:val="00443B59"/>
    <w:rsid w:val="00451964"/>
    <w:rsid w:val="00455912"/>
    <w:rsid w:val="00463D86"/>
    <w:rsid w:val="00481F83"/>
    <w:rsid w:val="00493980"/>
    <w:rsid w:val="00496E18"/>
    <w:rsid w:val="004A6D2B"/>
    <w:rsid w:val="004B5FAC"/>
    <w:rsid w:val="004C5406"/>
    <w:rsid w:val="004E7354"/>
    <w:rsid w:val="005060A2"/>
    <w:rsid w:val="00506CFA"/>
    <w:rsid w:val="0051182B"/>
    <w:rsid w:val="0051317C"/>
    <w:rsid w:val="00524B81"/>
    <w:rsid w:val="00530687"/>
    <w:rsid w:val="00541DEE"/>
    <w:rsid w:val="00541E51"/>
    <w:rsid w:val="0054334A"/>
    <w:rsid w:val="005636D0"/>
    <w:rsid w:val="00595924"/>
    <w:rsid w:val="005A45DF"/>
    <w:rsid w:val="005C449A"/>
    <w:rsid w:val="005C4772"/>
    <w:rsid w:val="005C6543"/>
    <w:rsid w:val="005D6C24"/>
    <w:rsid w:val="005E0DA8"/>
    <w:rsid w:val="005E45C0"/>
    <w:rsid w:val="005F2DAC"/>
    <w:rsid w:val="005F6FDE"/>
    <w:rsid w:val="0060453B"/>
    <w:rsid w:val="00611079"/>
    <w:rsid w:val="006245DB"/>
    <w:rsid w:val="006257B0"/>
    <w:rsid w:val="00625DA8"/>
    <w:rsid w:val="006423BB"/>
    <w:rsid w:val="00656CCA"/>
    <w:rsid w:val="00657545"/>
    <w:rsid w:val="00686709"/>
    <w:rsid w:val="00687226"/>
    <w:rsid w:val="006905D9"/>
    <w:rsid w:val="00694903"/>
    <w:rsid w:val="00695A4F"/>
    <w:rsid w:val="006F076D"/>
    <w:rsid w:val="00705175"/>
    <w:rsid w:val="00714F18"/>
    <w:rsid w:val="00720C5C"/>
    <w:rsid w:val="007235C2"/>
    <w:rsid w:val="00746C8C"/>
    <w:rsid w:val="00747470"/>
    <w:rsid w:val="00750F34"/>
    <w:rsid w:val="007563F8"/>
    <w:rsid w:val="007607FD"/>
    <w:rsid w:val="00771BFC"/>
    <w:rsid w:val="00772242"/>
    <w:rsid w:val="0077477F"/>
    <w:rsid w:val="007B53AC"/>
    <w:rsid w:val="007B63F7"/>
    <w:rsid w:val="007C2407"/>
    <w:rsid w:val="007C711B"/>
    <w:rsid w:val="007D08B0"/>
    <w:rsid w:val="007D4071"/>
    <w:rsid w:val="007E45E9"/>
    <w:rsid w:val="007F456C"/>
    <w:rsid w:val="007F6708"/>
    <w:rsid w:val="00800DA2"/>
    <w:rsid w:val="00826542"/>
    <w:rsid w:val="00835C9A"/>
    <w:rsid w:val="0085404F"/>
    <w:rsid w:val="00860C7A"/>
    <w:rsid w:val="008704F2"/>
    <w:rsid w:val="00876393"/>
    <w:rsid w:val="00890CD4"/>
    <w:rsid w:val="008947E2"/>
    <w:rsid w:val="008A7463"/>
    <w:rsid w:val="008B0C0F"/>
    <w:rsid w:val="008B50E1"/>
    <w:rsid w:val="008C6977"/>
    <w:rsid w:val="008D4B35"/>
    <w:rsid w:val="008E2C27"/>
    <w:rsid w:val="00906AD4"/>
    <w:rsid w:val="00910FB0"/>
    <w:rsid w:val="0095589F"/>
    <w:rsid w:val="009620A6"/>
    <w:rsid w:val="00973E26"/>
    <w:rsid w:val="009748B7"/>
    <w:rsid w:val="00981C2C"/>
    <w:rsid w:val="00986465"/>
    <w:rsid w:val="0099139F"/>
    <w:rsid w:val="009A0CE8"/>
    <w:rsid w:val="009A7594"/>
    <w:rsid w:val="009B5309"/>
    <w:rsid w:val="009C1197"/>
    <w:rsid w:val="009C5EE2"/>
    <w:rsid w:val="009C7E7D"/>
    <w:rsid w:val="009D1481"/>
    <w:rsid w:val="009D14AD"/>
    <w:rsid w:val="009D23B7"/>
    <w:rsid w:val="009D488D"/>
    <w:rsid w:val="009E3292"/>
    <w:rsid w:val="00A003D8"/>
    <w:rsid w:val="00A12972"/>
    <w:rsid w:val="00A166E6"/>
    <w:rsid w:val="00A16BAA"/>
    <w:rsid w:val="00A204DE"/>
    <w:rsid w:val="00A25827"/>
    <w:rsid w:val="00A25E1B"/>
    <w:rsid w:val="00A83108"/>
    <w:rsid w:val="00AA09DF"/>
    <w:rsid w:val="00AA2144"/>
    <w:rsid w:val="00AB6E9B"/>
    <w:rsid w:val="00AC47AB"/>
    <w:rsid w:val="00AC5B77"/>
    <w:rsid w:val="00AD28E4"/>
    <w:rsid w:val="00AD66FB"/>
    <w:rsid w:val="00AE05B0"/>
    <w:rsid w:val="00AE0AA3"/>
    <w:rsid w:val="00AE324E"/>
    <w:rsid w:val="00AE4210"/>
    <w:rsid w:val="00B10F79"/>
    <w:rsid w:val="00B17433"/>
    <w:rsid w:val="00B36CE6"/>
    <w:rsid w:val="00B4685B"/>
    <w:rsid w:val="00B5544A"/>
    <w:rsid w:val="00B65381"/>
    <w:rsid w:val="00B66208"/>
    <w:rsid w:val="00B76D0A"/>
    <w:rsid w:val="00B77E92"/>
    <w:rsid w:val="00B811EF"/>
    <w:rsid w:val="00B90ABC"/>
    <w:rsid w:val="00B92983"/>
    <w:rsid w:val="00BA2CF3"/>
    <w:rsid w:val="00BB0C2F"/>
    <w:rsid w:val="00BD031D"/>
    <w:rsid w:val="00BD59DB"/>
    <w:rsid w:val="00BE3A1E"/>
    <w:rsid w:val="00BE662C"/>
    <w:rsid w:val="00BE6D03"/>
    <w:rsid w:val="00C1434A"/>
    <w:rsid w:val="00C22728"/>
    <w:rsid w:val="00C3406C"/>
    <w:rsid w:val="00C40B1F"/>
    <w:rsid w:val="00C4409B"/>
    <w:rsid w:val="00C5129D"/>
    <w:rsid w:val="00C62049"/>
    <w:rsid w:val="00C6315C"/>
    <w:rsid w:val="00C641D1"/>
    <w:rsid w:val="00C6755B"/>
    <w:rsid w:val="00C7627A"/>
    <w:rsid w:val="00C90574"/>
    <w:rsid w:val="00C91057"/>
    <w:rsid w:val="00C91317"/>
    <w:rsid w:val="00C9593E"/>
    <w:rsid w:val="00C95B2D"/>
    <w:rsid w:val="00CA2572"/>
    <w:rsid w:val="00CC1212"/>
    <w:rsid w:val="00CC622C"/>
    <w:rsid w:val="00D04AB3"/>
    <w:rsid w:val="00D115F2"/>
    <w:rsid w:val="00D14104"/>
    <w:rsid w:val="00D26DCD"/>
    <w:rsid w:val="00D369D4"/>
    <w:rsid w:val="00D42D17"/>
    <w:rsid w:val="00D45095"/>
    <w:rsid w:val="00D52D42"/>
    <w:rsid w:val="00D87786"/>
    <w:rsid w:val="00DA2B57"/>
    <w:rsid w:val="00DE4E81"/>
    <w:rsid w:val="00DF7C42"/>
    <w:rsid w:val="00E039F4"/>
    <w:rsid w:val="00E26B23"/>
    <w:rsid w:val="00E272A9"/>
    <w:rsid w:val="00E508A3"/>
    <w:rsid w:val="00E51229"/>
    <w:rsid w:val="00E5284D"/>
    <w:rsid w:val="00E63F57"/>
    <w:rsid w:val="00E71A76"/>
    <w:rsid w:val="00E84D22"/>
    <w:rsid w:val="00E9094E"/>
    <w:rsid w:val="00E926F4"/>
    <w:rsid w:val="00E972B5"/>
    <w:rsid w:val="00EA41F0"/>
    <w:rsid w:val="00EB4DFB"/>
    <w:rsid w:val="00EB735F"/>
    <w:rsid w:val="00EB7567"/>
    <w:rsid w:val="00EC48D7"/>
    <w:rsid w:val="00EC4AEB"/>
    <w:rsid w:val="00EC5F94"/>
    <w:rsid w:val="00EC75C9"/>
    <w:rsid w:val="00ED03FF"/>
    <w:rsid w:val="00ED4579"/>
    <w:rsid w:val="00ED62CE"/>
    <w:rsid w:val="00ED6338"/>
    <w:rsid w:val="00EE040E"/>
    <w:rsid w:val="00EE3A16"/>
    <w:rsid w:val="00EE409C"/>
    <w:rsid w:val="00EE4C22"/>
    <w:rsid w:val="00EF2C67"/>
    <w:rsid w:val="00F058A6"/>
    <w:rsid w:val="00F2075D"/>
    <w:rsid w:val="00F34CE3"/>
    <w:rsid w:val="00F366E6"/>
    <w:rsid w:val="00F50397"/>
    <w:rsid w:val="00F51667"/>
    <w:rsid w:val="00F5335B"/>
    <w:rsid w:val="00F604ED"/>
    <w:rsid w:val="00F835ED"/>
    <w:rsid w:val="00F86AE8"/>
    <w:rsid w:val="00F9678E"/>
    <w:rsid w:val="00F971D0"/>
    <w:rsid w:val="00FB62AD"/>
    <w:rsid w:val="00FD7FCC"/>
    <w:rsid w:val="00FE433C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459F0"/>
  <w15:docId w15:val="{AF2BE8EC-84C3-491F-BEC8-C9776401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A1E"/>
  </w:style>
  <w:style w:type="paragraph" w:styleId="Pta">
    <w:name w:val="footer"/>
    <w:basedOn w:val="Normlny"/>
    <w:link w:val="Pt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A1E"/>
  </w:style>
  <w:style w:type="paragraph" w:styleId="Textbubliny">
    <w:name w:val="Balloon Text"/>
    <w:basedOn w:val="Normlny"/>
    <w:link w:val="TextbublinyChar"/>
    <w:uiPriority w:val="99"/>
    <w:semiHidden/>
    <w:unhideWhenUsed/>
    <w:rsid w:val="00BE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3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A41F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AE0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0A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0A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A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AA3"/>
    <w:rPr>
      <w:b/>
      <w:bCs/>
      <w:sz w:val="20"/>
      <w:szCs w:val="20"/>
    </w:rPr>
  </w:style>
  <w:style w:type="paragraph" w:customStyle="1" w:styleId="EVS-TEXT">
    <w:name w:val="EVS - TEXT"/>
    <w:basedOn w:val="Zkladntext"/>
    <w:qFormat/>
    <w:rsid w:val="005A45DF"/>
    <w:pPr>
      <w:spacing w:before="200"/>
      <w:jc w:val="both"/>
    </w:pPr>
    <w:rPr>
      <w:rFonts w:ascii="Times New Roman" w:eastAsia="MS Mincho" w:hAnsi="Times New Roman" w:cs="Times New Roman"/>
      <w:sz w:val="24"/>
      <w:szCs w:val="24"/>
      <w:lang w:val="en-GB" w:eastAsia="da-D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45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A45DF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F2C67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F2C67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EF2C67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F2C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F2C6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F2C67"/>
    <w:rPr>
      <w:vertAlign w:val="superscript"/>
    </w:rPr>
  </w:style>
  <w:style w:type="paragraph" w:styleId="Revzia">
    <w:name w:val="Revision"/>
    <w:hidden/>
    <w:uiPriority w:val="99"/>
    <w:semiHidden/>
    <w:rsid w:val="003147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B358-E2B5-4B4F-A415-BDCD27C18C66}">
  <ds:schemaRefs>
    <ds:schemaRef ds:uri="http://schemas.microsoft.com/office/2006/metadata/properties"/>
    <ds:schemaRef ds:uri="http://schemas.microsoft.com/office/infopath/2007/PartnerControls"/>
    <ds:schemaRef ds:uri="df68beb4-40f4-4a69-a992-d7c992f59b22"/>
  </ds:schemaRefs>
</ds:datastoreItem>
</file>

<file path=customXml/itemProps2.xml><?xml version="1.0" encoding="utf-8"?>
<ds:datastoreItem xmlns:ds="http://schemas.openxmlformats.org/officeDocument/2006/customXml" ds:itemID="{390CC668-C3AC-4714-9E22-69C5247A7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77DB8-EEA9-4569-936A-1519AF995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AE5EF-AC55-42EA-915E-B314171A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Miruška Hrabčáková</cp:lastModifiedBy>
  <cp:revision>32</cp:revision>
  <cp:lastPrinted>2017-04-05T12:23:00Z</cp:lastPrinted>
  <dcterms:created xsi:type="dcterms:W3CDTF">2019-02-21T06:36:00Z</dcterms:created>
  <dcterms:modified xsi:type="dcterms:W3CDTF">2019-12-11T13:39:00Z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