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AFC91" w14:textId="41519D16" w:rsidR="00AA09DF" w:rsidRPr="00492B5A" w:rsidRDefault="00AA09DF" w:rsidP="006E7623">
      <w:pPr>
        <w:pStyle w:val="Hlavika"/>
        <w:tabs>
          <w:tab w:val="left" w:pos="12474"/>
        </w:tabs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492B5A">
        <w:rPr>
          <w:rFonts w:ascii="Times New Roman" w:hAnsi="Times New Roman" w:cs="Times New Roman"/>
        </w:rPr>
        <w:t xml:space="preserve">Príloha č. </w:t>
      </w:r>
      <w:r w:rsidR="00C16F8E" w:rsidRPr="00492B5A">
        <w:rPr>
          <w:rFonts w:ascii="Times New Roman" w:hAnsi="Times New Roman" w:cs="Times New Roman"/>
        </w:rPr>
        <w:t>3</w:t>
      </w:r>
      <w:r w:rsidR="00725AE0" w:rsidRPr="00492B5A">
        <w:rPr>
          <w:rFonts w:ascii="Times New Roman" w:hAnsi="Times New Roman" w:cs="Times New Roman"/>
        </w:rPr>
        <w:t xml:space="preserve"> v</w:t>
      </w:r>
      <w:r w:rsidR="006E7623" w:rsidRPr="00492B5A">
        <w:rPr>
          <w:rFonts w:ascii="Times New Roman" w:hAnsi="Times New Roman" w:cs="Times New Roman"/>
        </w:rPr>
        <w:t>yzvania</w:t>
      </w:r>
      <w:r w:rsidR="00FF0DE5" w:rsidRPr="00492B5A">
        <w:rPr>
          <w:rFonts w:ascii="Times New Roman" w:hAnsi="Times New Roman" w:cs="Times New Roman"/>
        </w:rPr>
        <w:t xml:space="preserve"> </w:t>
      </w:r>
    </w:p>
    <w:tbl>
      <w:tblPr>
        <w:tblpPr w:leftFromText="141" w:rightFromText="141" w:tblpX="-72" w:tblpY="626"/>
        <w:tblW w:w="14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2"/>
        <w:gridCol w:w="1973"/>
        <w:gridCol w:w="3914"/>
        <w:gridCol w:w="2244"/>
        <w:gridCol w:w="1824"/>
        <w:gridCol w:w="1081"/>
        <w:gridCol w:w="1698"/>
      </w:tblGrid>
      <w:tr w:rsidR="00AA09DF" w:rsidRPr="002D0719" w14:paraId="1A705259" w14:textId="77777777" w:rsidTr="00062560">
        <w:trPr>
          <w:trHeight w:val="369"/>
        </w:trPr>
        <w:tc>
          <w:tcPr>
            <w:tcW w:w="14216" w:type="dxa"/>
            <w:gridSpan w:val="7"/>
          </w:tcPr>
          <w:p w14:paraId="7797ED1C" w14:textId="77777777" w:rsidR="00AA09DF" w:rsidRPr="002D0719" w:rsidRDefault="00AA09DF" w:rsidP="0006256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Zoznam merateľných ukazovateľov</w:t>
            </w:r>
          </w:p>
        </w:tc>
      </w:tr>
      <w:tr w:rsidR="00AA09DF" w:rsidRPr="002D0719" w14:paraId="14D23DA9" w14:textId="77777777" w:rsidTr="00C16F8E">
        <w:trPr>
          <w:trHeight w:val="404"/>
        </w:trPr>
        <w:tc>
          <w:tcPr>
            <w:tcW w:w="1488" w:type="dxa"/>
          </w:tcPr>
          <w:p w14:paraId="6213DE98" w14:textId="77777777" w:rsidR="00AA09DF" w:rsidRPr="002D0719" w:rsidRDefault="00AA09DF" w:rsidP="0006256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 xml:space="preserve">Operačný program </w:t>
            </w:r>
          </w:p>
        </w:tc>
        <w:tc>
          <w:tcPr>
            <w:tcW w:w="12728" w:type="dxa"/>
            <w:gridSpan w:val="6"/>
          </w:tcPr>
          <w:p w14:paraId="2F4F6B40" w14:textId="77777777" w:rsidR="00AA09DF" w:rsidRPr="002D0719" w:rsidRDefault="00AA09DF" w:rsidP="0006256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Efektívna verejná správa</w:t>
            </w:r>
          </w:p>
        </w:tc>
      </w:tr>
      <w:tr w:rsidR="00AA09DF" w:rsidRPr="002D0719" w14:paraId="787AB22A" w14:textId="77777777" w:rsidTr="00C16F8E">
        <w:trPr>
          <w:trHeight w:val="311"/>
        </w:trPr>
        <w:tc>
          <w:tcPr>
            <w:tcW w:w="1488" w:type="dxa"/>
            <w:tcBorders>
              <w:bottom w:val="single" w:sz="4" w:space="0" w:color="auto"/>
            </w:tcBorders>
          </w:tcPr>
          <w:p w14:paraId="609433D7" w14:textId="77777777" w:rsidR="00AA09DF" w:rsidRPr="002D0719" w:rsidRDefault="00AA09DF" w:rsidP="0006256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Prioritná os</w:t>
            </w:r>
          </w:p>
        </w:tc>
        <w:tc>
          <w:tcPr>
            <w:tcW w:w="12728" w:type="dxa"/>
            <w:gridSpan w:val="6"/>
            <w:tcBorders>
              <w:bottom w:val="single" w:sz="4" w:space="0" w:color="auto"/>
            </w:tcBorders>
          </w:tcPr>
          <w:p w14:paraId="3095A8D5" w14:textId="18BBDC52" w:rsidR="00AA09DF" w:rsidRPr="002D0719" w:rsidRDefault="00A003D8" w:rsidP="00EC4A05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  <w:b/>
              </w:rPr>
              <w:t>1</w:t>
            </w:r>
            <w:r w:rsidRPr="002D0719">
              <w:rPr>
                <w:rFonts w:ascii="Times New Roman" w:hAnsi="Times New Roman" w:cs="Times New Roman"/>
              </w:rPr>
              <w:t xml:space="preserve"> </w:t>
            </w:r>
            <w:r w:rsidR="00EC4A05">
              <w:rPr>
                <w:rFonts w:ascii="Times New Roman" w:hAnsi="Times New Roman" w:cs="Times New Roman"/>
              </w:rPr>
              <w:t>Posilnené inštitucionálne kapacity a efektívna VS</w:t>
            </w:r>
          </w:p>
        </w:tc>
      </w:tr>
      <w:tr w:rsidR="00AA09DF" w:rsidRPr="002D0719" w14:paraId="3F74C45E" w14:textId="77777777" w:rsidTr="00C16F8E">
        <w:trPr>
          <w:trHeight w:val="569"/>
        </w:trPr>
        <w:tc>
          <w:tcPr>
            <w:tcW w:w="1488" w:type="dxa"/>
            <w:tcBorders>
              <w:bottom w:val="single" w:sz="4" w:space="0" w:color="auto"/>
            </w:tcBorders>
          </w:tcPr>
          <w:p w14:paraId="1611FDB5" w14:textId="77777777" w:rsidR="00AA09DF" w:rsidRPr="002D0719" w:rsidRDefault="00AA09DF" w:rsidP="0006256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Špecifický cieľ</w:t>
            </w:r>
          </w:p>
        </w:tc>
        <w:tc>
          <w:tcPr>
            <w:tcW w:w="12728" w:type="dxa"/>
            <w:gridSpan w:val="6"/>
            <w:tcBorders>
              <w:bottom w:val="single" w:sz="4" w:space="0" w:color="auto"/>
            </w:tcBorders>
          </w:tcPr>
          <w:p w14:paraId="4B3EB363" w14:textId="09299514" w:rsidR="00AA09DF" w:rsidRPr="002D0719" w:rsidRDefault="00A003D8" w:rsidP="00882549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  <w:b/>
              </w:rPr>
              <w:t>1</w:t>
            </w:r>
            <w:r w:rsidRPr="00882549">
              <w:rPr>
                <w:rFonts w:ascii="Times New Roman" w:hAnsi="Times New Roman" w:cs="Times New Roman"/>
                <w:b/>
              </w:rPr>
              <w:t>.1</w:t>
            </w:r>
            <w:r w:rsidRPr="002D0719">
              <w:rPr>
                <w:rFonts w:ascii="Times New Roman" w:hAnsi="Times New Roman" w:cs="Times New Roman"/>
              </w:rPr>
              <w:t xml:space="preserve"> Skvalitnené systém</w:t>
            </w:r>
            <w:r w:rsidR="00AC5B77">
              <w:rPr>
                <w:rFonts w:ascii="Times New Roman" w:hAnsi="Times New Roman" w:cs="Times New Roman"/>
              </w:rPr>
              <w:t>y a optimalizované procesy VS</w:t>
            </w:r>
          </w:p>
        </w:tc>
      </w:tr>
      <w:tr w:rsidR="0027362A" w:rsidRPr="002D0719" w14:paraId="6B047279" w14:textId="77777777" w:rsidTr="00C16F8E">
        <w:trPr>
          <w:trHeight w:val="569"/>
        </w:trPr>
        <w:tc>
          <w:tcPr>
            <w:tcW w:w="1488" w:type="dxa"/>
            <w:tcBorders>
              <w:top w:val="single" w:sz="4" w:space="0" w:color="auto"/>
            </w:tcBorders>
          </w:tcPr>
          <w:p w14:paraId="7D9E1719" w14:textId="77777777" w:rsidR="0027362A" w:rsidRPr="002D0719" w:rsidRDefault="0027362A" w:rsidP="00273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 aktivity</w:t>
            </w:r>
          </w:p>
        </w:tc>
        <w:tc>
          <w:tcPr>
            <w:tcW w:w="12728" w:type="dxa"/>
            <w:gridSpan w:val="6"/>
            <w:tcBorders>
              <w:top w:val="single" w:sz="4" w:space="0" w:color="auto"/>
            </w:tcBorders>
          </w:tcPr>
          <w:p w14:paraId="34E908D4" w14:textId="61D25FA0" w:rsidR="0027362A" w:rsidRPr="002D0719" w:rsidRDefault="003A1AFA" w:rsidP="000C370B">
            <w:pPr>
              <w:rPr>
                <w:rFonts w:ascii="Times New Roman" w:hAnsi="Times New Roman" w:cs="Times New Roman"/>
                <w:b/>
              </w:rPr>
            </w:pPr>
            <w:r w:rsidRPr="003A1AFA">
              <w:rPr>
                <w:rFonts w:ascii="Times New Roman" w:hAnsi="Times New Roman" w:cs="Times New Roman"/>
                <w:b/>
              </w:rPr>
              <w:t>Procesy, systémy a politiky</w:t>
            </w:r>
          </w:p>
        </w:tc>
      </w:tr>
      <w:tr w:rsidR="00D82601" w:rsidRPr="002D0719" w14:paraId="660A745C" w14:textId="77777777" w:rsidTr="00C16F8E">
        <w:trPr>
          <w:trHeight w:val="688"/>
        </w:trPr>
        <w:tc>
          <w:tcPr>
            <w:tcW w:w="1488" w:type="dxa"/>
          </w:tcPr>
          <w:p w14:paraId="24A87469" w14:textId="2A997298" w:rsidR="00D82601" w:rsidRPr="002D0719" w:rsidRDefault="00C16F8E" w:rsidP="00EC4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Kód </w:t>
            </w:r>
            <w:r w:rsidRPr="002D0719">
              <w:rPr>
                <w:rFonts w:ascii="Times New Roman" w:hAnsi="Times New Roman" w:cs="Times New Roman"/>
              </w:rPr>
              <w:t>ukazovateľa</w:t>
            </w:r>
          </w:p>
        </w:tc>
        <w:tc>
          <w:tcPr>
            <w:tcW w:w="1984" w:type="dxa"/>
          </w:tcPr>
          <w:p w14:paraId="6D869BB6" w14:textId="5BCDF33B" w:rsidR="00D82601" w:rsidRPr="002D0719" w:rsidRDefault="00C16F8E" w:rsidP="00EC4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D82601" w:rsidRPr="002D0719">
              <w:rPr>
                <w:rFonts w:ascii="Times New Roman" w:hAnsi="Times New Roman" w:cs="Times New Roman"/>
              </w:rPr>
              <w:t>ázov ukazovateľa</w:t>
            </w:r>
          </w:p>
        </w:tc>
        <w:tc>
          <w:tcPr>
            <w:tcW w:w="3969" w:type="dxa"/>
          </w:tcPr>
          <w:p w14:paraId="60107E77" w14:textId="77777777" w:rsidR="00D82601" w:rsidRPr="002D0719" w:rsidRDefault="00D82601" w:rsidP="00D82601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Definícia/metóda výpočtu</w:t>
            </w:r>
          </w:p>
        </w:tc>
        <w:tc>
          <w:tcPr>
            <w:tcW w:w="2268" w:type="dxa"/>
          </w:tcPr>
          <w:p w14:paraId="73D0840D" w14:textId="77777777" w:rsidR="00D82601" w:rsidRDefault="00C81341" w:rsidP="00D826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Plánovaná hodnota/ m</w:t>
            </w:r>
            <w:r w:rsidR="00D82601" w:rsidRPr="002D0719">
              <w:rPr>
                <w:rFonts w:ascii="Times New Roman" w:hAnsi="Times New Roman" w:cs="Times New Roman"/>
              </w:rPr>
              <w:t>erná jednotka</w:t>
            </w:r>
          </w:p>
          <w:p w14:paraId="2166EB59" w14:textId="77777777" w:rsidR="00D82601" w:rsidRPr="002D0719" w:rsidRDefault="00D82601" w:rsidP="00D8260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45F7C4B" w14:textId="77777777" w:rsidR="00D82601" w:rsidRPr="002D0719" w:rsidRDefault="00D82601" w:rsidP="00D82601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Čas plnenia</w:t>
            </w:r>
          </w:p>
        </w:tc>
        <w:tc>
          <w:tcPr>
            <w:tcW w:w="966" w:type="dxa"/>
          </w:tcPr>
          <w:p w14:paraId="5E2FFD3F" w14:textId="77777777" w:rsidR="00D82601" w:rsidRPr="002D0719" w:rsidRDefault="00D82601" w:rsidP="00D82601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Príznak rizika</w:t>
            </w:r>
          </w:p>
        </w:tc>
        <w:tc>
          <w:tcPr>
            <w:tcW w:w="1698" w:type="dxa"/>
          </w:tcPr>
          <w:p w14:paraId="721335F9" w14:textId="77777777" w:rsidR="00D82601" w:rsidRPr="002D0719" w:rsidRDefault="00D82601" w:rsidP="00D82601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Relevancia k HP</w:t>
            </w:r>
          </w:p>
        </w:tc>
      </w:tr>
      <w:tr w:rsidR="007C4FE0" w:rsidRPr="002D0719" w14:paraId="505B8075" w14:textId="77777777" w:rsidTr="00C16F8E">
        <w:trPr>
          <w:trHeight w:val="984"/>
        </w:trPr>
        <w:tc>
          <w:tcPr>
            <w:tcW w:w="1488" w:type="dxa"/>
          </w:tcPr>
          <w:p w14:paraId="16A43868" w14:textId="77777777" w:rsidR="007C4FE0" w:rsidRPr="000D3DF2" w:rsidRDefault="007C4FE0" w:rsidP="007C4FE0">
            <w:pPr>
              <w:ind w:left="-214" w:firstLine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 xml:space="preserve">    </w:t>
            </w:r>
            <w:r w:rsidRPr="00C16F8E">
              <w:rPr>
                <w:rFonts w:ascii="Times New Roman" w:hAnsi="Times New Roman" w:cs="Times New Roman"/>
              </w:rPr>
              <w:t>P0178</w:t>
            </w:r>
          </w:p>
        </w:tc>
        <w:tc>
          <w:tcPr>
            <w:tcW w:w="1984" w:type="dxa"/>
          </w:tcPr>
          <w:p w14:paraId="3514AA53" w14:textId="7DEFABB2" w:rsidR="007C4FE0" w:rsidRPr="000D3DF2" w:rsidRDefault="007C4FE0" w:rsidP="007C4FE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Počet koncepčných, analytických a metodických materiálov</w:t>
            </w:r>
            <w:r w:rsidR="008825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14:paraId="74D702FF" w14:textId="37449CB4" w:rsidR="007C4FE0" w:rsidRPr="002D0719" w:rsidRDefault="007C4FE0" w:rsidP="007C4FE0">
            <w:pPr>
              <w:rPr>
                <w:rFonts w:ascii="Times New Roman" w:hAnsi="Times New Roman" w:cs="Times New Roman"/>
                <w:color w:val="000000"/>
              </w:rPr>
            </w:pPr>
            <w:r w:rsidRPr="002D0719">
              <w:rPr>
                <w:rFonts w:ascii="Times New Roman" w:hAnsi="Times New Roman" w:cs="Times New Roman"/>
                <w:color w:val="000000"/>
              </w:rPr>
              <w:t>Celkový počet koncepčných, analytických a metodických materiálov vypracovaných prostredn</w:t>
            </w:r>
            <w:r>
              <w:rPr>
                <w:rFonts w:ascii="Times New Roman" w:hAnsi="Times New Roman" w:cs="Times New Roman"/>
                <w:color w:val="000000"/>
              </w:rPr>
              <w:t>íctvom zrealizovaných projektov</w:t>
            </w:r>
            <w:r w:rsidR="00882549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779AF076" w14:textId="77777777" w:rsidR="007C4FE0" w:rsidRPr="000D3DF2" w:rsidRDefault="007C4FE0" w:rsidP="007C4F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0E07DA94" w14:textId="661E4474" w:rsidR="007C4FE0" w:rsidRDefault="007C4FE0" w:rsidP="009C7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Materiály podľa definície</w:t>
            </w:r>
          </w:p>
        </w:tc>
        <w:tc>
          <w:tcPr>
            <w:tcW w:w="1843" w:type="dxa"/>
          </w:tcPr>
          <w:p w14:paraId="5E590F0B" w14:textId="3234F587" w:rsidR="007C4FE0" w:rsidRPr="002D0719" w:rsidRDefault="007C4FE0" w:rsidP="007C4FE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K dátumu ukončenia realizácie hlavných aktivít projektu</w:t>
            </w:r>
          </w:p>
        </w:tc>
        <w:tc>
          <w:tcPr>
            <w:tcW w:w="966" w:type="dxa"/>
          </w:tcPr>
          <w:p w14:paraId="19A30A71" w14:textId="26904912" w:rsidR="007C4FE0" w:rsidRPr="002D0719" w:rsidRDefault="001A20FD" w:rsidP="007C4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98" w:type="dxa"/>
          </w:tcPr>
          <w:p w14:paraId="1ED444AE" w14:textId="77777777" w:rsidR="007C4FE0" w:rsidRPr="002D0719" w:rsidRDefault="007C4FE0" w:rsidP="007C4FE0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Udržateľný rozvoj</w:t>
            </w:r>
          </w:p>
        </w:tc>
      </w:tr>
      <w:tr w:rsidR="007C4FE0" w:rsidRPr="002D0719" w14:paraId="70C38DE3" w14:textId="77777777" w:rsidTr="000953C3">
        <w:trPr>
          <w:trHeight w:val="984"/>
        </w:trPr>
        <w:tc>
          <w:tcPr>
            <w:tcW w:w="1488" w:type="dxa"/>
          </w:tcPr>
          <w:p w14:paraId="5F29ED6F" w14:textId="74847611" w:rsidR="007C4FE0" w:rsidRDefault="007C4FE0" w:rsidP="007C4FE0">
            <w:pPr>
              <w:ind w:left="-214" w:firstLine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 aktivity</w:t>
            </w:r>
          </w:p>
        </w:tc>
        <w:tc>
          <w:tcPr>
            <w:tcW w:w="12728" w:type="dxa"/>
            <w:gridSpan w:val="6"/>
          </w:tcPr>
          <w:p w14:paraId="472BA772" w14:textId="641ED452" w:rsidR="007C4FE0" w:rsidRPr="002D0719" w:rsidRDefault="007C4FE0" w:rsidP="007C4FE0">
            <w:pPr>
              <w:rPr>
                <w:rFonts w:ascii="Times New Roman" w:hAnsi="Times New Roman" w:cs="Times New Roman"/>
              </w:rPr>
            </w:pPr>
            <w:r w:rsidRPr="00245800">
              <w:rPr>
                <w:rFonts w:ascii="Times New Roman" w:hAnsi="Times New Roman" w:cs="Times New Roman"/>
                <w:b/>
              </w:rPr>
              <w:t>Analýza procesov</w:t>
            </w:r>
          </w:p>
        </w:tc>
      </w:tr>
      <w:tr w:rsidR="007C4FE0" w:rsidRPr="002D0719" w14:paraId="56E42E58" w14:textId="77777777" w:rsidTr="00C16F8E">
        <w:trPr>
          <w:trHeight w:val="984"/>
        </w:trPr>
        <w:tc>
          <w:tcPr>
            <w:tcW w:w="1488" w:type="dxa"/>
          </w:tcPr>
          <w:p w14:paraId="2A0342D1" w14:textId="6E7B7997" w:rsidR="007C4FE0" w:rsidRDefault="007C4FE0" w:rsidP="00367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Kód </w:t>
            </w:r>
            <w:r w:rsidRPr="002D0719">
              <w:rPr>
                <w:rFonts w:ascii="Times New Roman" w:hAnsi="Times New Roman" w:cs="Times New Roman"/>
              </w:rPr>
              <w:t>ukazovateľa</w:t>
            </w:r>
          </w:p>
        </w:tc>
        <w:tc>
          <w:tcPr>
            <w:tcW w:w="1984" w:type="dxa"/>
          </w:tcPr>
          <w:p w14:paraId="5A2720E5" w14:textId="11F47624" w:rsidR="007C4FE0" w:rsidRPr="002D0719" w:rsidRDefault="007C4FE0" w:rsidP="00EC4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2D0719">
              <w:rPr>
                <w:rFonts w:ascii="Times New Roman" w:hAnsi="Times New Roman" w:cs="Times New Roman"/>
              </w:rPr>
              <w:t>ázov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0719">
              <w:rPr>
                <w:rFonts w:ascii="Times New Roman" w:hAnsi="Times New Roman" w:cs="Times New Roman"/>
              </w:rPr>
              <w:t>ukazovateľa</w:t>
            </w:r>
          </w:p>
        </w:tc>
        <w:tc>
          <w:tcPr>
            <w:tcW w:w="3969" w:type="dxa"/>
          </w:tcPr>
          <w:p w14:paraId="2A25CA48" w14:textId="5E78CDEC" w:rsidR="007C4FE0" w:rsidRPr="002D0719" w:rsidRDefault="007C4FE0" w:rsidP="007C4FE0">
            <w:pPr>
              <w:rPr>
                <w:rFonts w:ascii="Times New Roman" w:hAnsi="Times New Roman" w:cs="Times New Roman"/>
                <w:color w:val="000000"/>
              </w:rPr>
            </w:pPr>
            <w:r w:rsidRPr="002D0719">
              <w:rPr>
                <w:rFonts w:ascii="Times New Roman" w:hAnsi="Times New Roman" w:cs="Times New Roman"/>
              </w:rPr>
              <w:t>Definícia/metóda výpočtu</w:t>
            </w:r>
          </w:p>
        </w:tc>
        <w:tc>
          <w:tcPr>
            <w:tcW w:w="2268" w:type="dxa"/>
          </w:tcPr>
          <w:p w14:paraId="5B80C03B" w14:textId="77777777" w:rsidR="007C4FE0" w:rsidRDefault="007C4FE0" w:rsidP="007C4F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Plánovaná hodnota/ m</w:t>
            </w:r>
            <w:r w:rsidRPr="002D0719">
              <w:rPr>
                <w:rFonts w:ascii="Times New Roman" w:hAnsi="Times New Roman" w:cs="Times New Roman"/>
              </w:rPr>
              <w:t>erná jednotka</w:t>
            </w:r>
          </w:p>
          <w:p w14:paraId="06CE04E0" w14:textId="77777777" w:rsidR="007C4FE0" w:rsidRDefault="007C4FE0" w:rsidP="007C4F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89DBB40" w14:textId="755B8E0B" w:rsidR="007C4FE0" w:rsidRPr="002D0719" w:rsidRDefault="007C4FE0" w:rsidP="007C4FE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Čas plnenia</w:t>
            </w:r>
          </w:p>
        </w:tc>
        <w:tc>
          <w:tcPr>
            <w:tcW w:w="966" w:type="dxa"/>
          </w:tcPr>
          <w:p w14:paraId="462550BB" w14:textId="54652A71" w:rsidR="007C4FE0" w:rsidRPr="002D0719" w:rsidRDefault="007C4FE0" w:rsidP="007C4FE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Príznak rizika</w:t>
            </w:r>
          </w:p>
        </w:tc>
        <w:tc>
          <w:tcPr>
            <w:tcW w:w="1698" w:type="dxa"/>
          </w:tcPr>
          <w:p w14:paraId="2096DE8B" w14:textId="481A0100" w:rsidR="007C4FE0" w:rsidRPr="001A20FD" w:rsidRDefault="007C4FE0" w:rsidP="001A20FD">
            <w:pPr>
              <w:rPr>
                <w:rFonts w:ascii="Times New Roman" w:hAnsi="Times New Roman" w:cs="Times New Roman"/>
              </w:rPr>
            </w:pPr>
            <w:r w:rsidRPr="001A20FD">
              <w:rPr>
                <w:rFonts w:ascii="Times New Roman" w:hAnsi="Times New Roman" w:cs="Times New Roman"/>
              </w:rPr>
              <w:t>Relevancia k HP</w:t>
            </w:r>
          </w:p>
        </w:tc>
      </w:tr>
      <w:tr w:rsidR="001A20FD" w:rsidRPr="002D0719" w14:paraId="662D5D83" w14:textId="77777777" w:rsidTr="00C16F8E">
        <w:trPr>
          <w:trHeight w:val="984"/>
        </w:trPr>
        <w:tc>
          <w:tcPr>
            <w:tcW w:w="1488" w:type="dxa"/>
          </w:tcPr>
          <w:p w14:paraId="36B74303" w14:textId="4458761B" w:rsidR="001A20FD" w:rsidRDefault="001A20FD" w:rsidP="001A20FD">
            <w:pPr>
              <w:ind w:left="-214" w:firstLine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 xml:space="preserve">    </w:t>
            </w:r>
            <w:r w:rsidRPr="00C16F8E">
              <w:rPr>
                <w:rFonts w:ascii="Times New Roman" w:hAnsi="Times New Roman" w:cs="Times New Roman"/>
              </w:rPr>
              <w:t>P0178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14:paraId="2F929DA3" w14:textId="1AD5A940" w:rsidR="001A20FD" w:rsidRPr="002D0719" w:rsidRDefault="001A20FD" w:rsidP="00882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245800">
              <w:rPr>
                <w:rFonts w:ascii="Times New Roman" w:hAnsi="Times New Roman" w:cs="Times New Roman"/>
              </w:rPr>
              <w:t xml:space="preserve">očet koncepčných, analytických a metodických </w:t>
            </w:r>
            <w:r w:rsidRPr="00245800">
              <w:rPr>
                <w:rFonts w:ascii="Times New Roman" w:hAnsi="Times New Roman" w:cs="Times New Roman"/>
              </w:rPr>
              <w:lastRenderedPageBreak/>
              <w:t>materiálov</w:t>
            </w:r>
          </w:p>
        </w:tc>
        <w:tc>
          <w:tcPr>
            <w:tcW w:w="3969" w:type="dxa"/>
          </w:tcPr>
          <w:p w14:paraId="347CD7A7" w14:textId="255005F2" w:rsidR="001A20FD" w:rsidRPr="002D0719" w:rsidRDefault="001A20FD" w:rsidP="001A20FD">
            <w:pPr>
              <w:rPr>
                <w:rFonts w:ascii="Times New Roman" w:hAnsi="Times New Roman" w:cs="Times New Roman"/>
                <w:color w:val="000000"/>
              </w:rPr>
            </w:pPr>
            <w:r w:rsidRPr="002D0719">
              <w:rPr>
                <w:rFonts w:ascii="Times New Roman" w:hAnsi="Times New Roman" w:cs="Times New Roman"/>
                <w:color w:val="000000"/>
              </w:rPr>
              <w:lastRenderedPageBreak/>
              <w:t>Celkový počet koncepčných, analytických a metodických materiálov vypracovaných prostredn</w:t>
            </w:r>
            <w:r>
              <w:rPr>
                <w:rFonts w:ascii="Times New Roman" w:hAnsi="Times New Roman" w:cs="Times New Roman"/>
                <w:color w:val="000000"/>
              </w:rPr>
              <w:t xml:space="preserve">íctvom zrealizovaných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projektov</w:t>
            </w:r>
            <w:r w:rsidR="00882549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26B63DFF" w14:textId="77777777" w:rsidR="001A20FD" w:rsidRPr="002D0719" w:rsidRDefault="001A20FD" w:rsidP="001A20F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387539ED" w14:textId="3FAFE83C" w:rsidR="001A20FD" w:rsidRDefault="00CF7E12" w:rsidP="00CF7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Materiály podľa definície </w:t>
            </w:r>
          </w:p>
        </w:tc>
        <w:tc>
          <w:tcPr>
            <w:tcW w:w="1843" w:type="dxa"/>
          </w:tcPr>
          <w:p w14:paraId="043C0E38" w14:textId="34BBF849" w:rsidR="001A20FD" w:rsidRPr="002D0719" w:rsidRDefault="001A20FD" w:rsidP="001A20F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 xml:space="preserve">K dátumu ukončenia realizácie </w:t>
            </w:r>
            <w:r w:rsidRPr="002D0719">
              <w:rPr>
                <w:rFonts w:ascii="Times New Roman" w:hAnsi="Times New Roman" w:cs="Times New Roman"/>
              </w:rPr>
              <w:lastRenderedPageBreak/>
              <w:t>hlavných aktivít projektu</w:t>
            </w:r>
          </w:p>
        </w:tc>
        <w:tc>
          <w:tcPr>
            <w:tcW w:w="966" w:type="dxa"/>
          </w:tcPr>
          <w:p w14:paraId="0EFA3B03" w14:textId="70851864" w:rsidR="001A20FD" w:rsidRPr="002D0719" w:rsidRDefault="001A20FD" w:rsidP="001A2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N/A</w:t>
            </w:r>
          </w:p>
        </w:tc>
        <w:tc>
          <w:tcPr>
            <w:tcW w:w="1698" w:type="dxa"/>
          </w:tcPr>
          <w:p w14:paraId="30B68C33" w14:textId="7B150B7A" w:rsidR="001A20FD" w:rsidRPr="002D0719" w:rsidRDefault="001A20FD" w:rsidP="001A20FD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Udržateľný rozvoj</w:t>
            </w:r>
          </w:p>
        </w:tc>
      </w:tr>
      <w:tr w:rsidR="001A20FD" w:rsidRPr="002D0719" w14:paraId="68991980" w14:textId="77777777" w:rsidTr="00C334FC">
        <w:trPr>
          <w:trHeight w:val="984"/>
        </w:trPr>
        <w:tc>
          <w:tcPr>
            <w:tcW w:w="1488" w:type="dxa"/>
          </w:tcPr>
          <w:p w14:paraId="63E08D88" w14:textId="72BE19F3" w:rsidR="001A20FD" w:rsidRDefault="001A20FD" w:rsidP="001A20FD">
            <w:pPr>
              <w:ind w:left="-214" w:firstLine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Typ aktivity</w:t>
            </w:r>
          </w:p>
        </w:tc>
        <w:tc>
          <w:tcPr>
            <w:tcW w:w="12728" w:type="dxa"/>
            <w:gridSpan w:val="6"/>
          </w:tcPr>
          <w:p w14:paraId="1D51DD07" w14:textId="77A7A007" w:rsidR="001A20FD" w:rsidRPr="002D6F19" w:rsidRDefault="001A20FD" w:rsidP="001A20FD">
            <w:pPr>
              <w:rPr>
                <w:rFonts w:ascii="Times New Roman" w:hAnsi="Times New Roman" w:cs="Times New Roman"/>
              </w:rPr>
            </w:pPr>
            <w:r w:rsidRPr="002D6F19">
              <w:rPr>
                <w:rFonts w:ascii="Times New Roman" w:hAnsi="Times New Roman" w:cs="Times New Roman"/>
                <w:b/>
              </w:rPr>
              <w:t>Zjednodušenie administratívnych procedúr, odstraňovanie byrokracie a znižovanie regulačného zaťaženia</w:t>
            </w:r>
          </w:p>
        </w:tc>
      </w:tr>
      <w:tr w:rsidR="001A20FD" w:rsidRPr="002D0719" w14:paraId="3B937A06" w14:textId="77777777" w:rsidTr="00C16F8E">
        <w:trPr>
          <w:trHeight w:val="984"/>
        </w:trPr>
        <w:tc>
          <w:tcPr>
            <w:tcW w:w="1488" w:type="dxa"/>
          </w:tcPr>
          <w:p w14:paraId="06C4744C" w14:textId="6A650649" w:rsidR="001A20FD" w:rsidRDefault="001A20FD" w:rsidP="00EC4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Kód </w:t>
            </w:r>
            <w:r w:rsidRPr="002D0719">
              <w:rPr>
                <w:rFonts w:ascii="Times New Roman" w:hAnsi="Times New Roman" w:cs="Times New Roman"/>
              </w:rPr>
              <w:t>ukazovateľa</w:t>
            </w:r>
          </w:p>
        </w:tc>
        <w:tc>
          <w:tcPr>
            <w:tcW w:w="1984" w:type="dxa"/>
          </w:tcPr>
          <w:p w14:paraId="39AE4414" w14:textId="40AF1C1A" w:rsidR="001A20FD" w:rsidRPr="002D0719" w:rsidRDefault="001A20FD" w:rsidP="001A2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2D0719">
              <w:rPr>
                <w:rFonts w:ascii="Times New Roman" w:hAnsi="Times New Roman" w:cs="Times New Roman"/>
              </w:rPr>
              <w:t>ázov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0719">
              <w:rPr>
                <w:rFonts w:ascii="Times New Roman" w:hAnsi="Times New Roman" w:cs="Times New Roman"/>
              </w:rPr>
              <w:t>ukazovateľa</w:t>
            </w:r>
          </w:p>
        </w:tc>
        <w:tc>
          <w:tcPr>
            <w:tcW w:w="3969" w:type="dxa"/>
          </w:tcPr>
          <w:p w14:paraId="6D767D24" w14:textId="2E5D44F2" w:rsidR="001A20FD" w:rsidRPr="002D0719" w:rsidRDefault="001A20FD" w:rsidP="001A20FD">
            <w:pPr>
              <w:rPr>
                <w:rFonts w:ascii="Times New Roman" w:hAnsi="Times New Roman" w:cs="Times New Roman"/>
                <w:color w:val="000000"/>
              </w:rPr>
            </w:pPr>
            <w:r w:rsidRPr="002D0719">
              <w:rPr>
                <w:rFonts w:ascii="Times New Roman" w:hAnsi="Times New Roman" w:cs="Times New Roman"/>
              </w:rPr>
              <w:t>Definícia/metóda výpočtu</w:t>
            </w:r>
            <w:r w:rsidR="008825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655C2900" w14:textId="14EB5F19" w:rsidR="001A20FD" w:rsidRDefault="001A20FD" w:rsidP="001A20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Plánovaná hodnota/ m</w:t>
            </w:r>
            <w:r w:rsidRPr="002D0719">
              <w:rPr>
                <w:rFonts w:ascii="Times New Roman" w:hAnsi="Times New Roman" w:cs="Times New Roman"/>
              </w:rPr>
              <w:t>erná jednotka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5ABD206" w14:textId="77777777" w:rsidR="001A20FD" w:rsidRDefault="001A20FD" w:rsidP="001A20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BA52B6F" w14:textId="1B9DD6BE" w:rsidR="001A20FD" w:rsidRPr="002D0719" w:rsidRDefault="001A20FD" w:rsidP="001A20F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Čas plnenia</w:t>
            </w:r>
          </w:p>
        </w:tc>
        <w:tc>
          <w:tcPr>
            <w:tcW w:w="966" w:type="dxa"/>
          </w:tcPr>
          <w:p w14:paraId="6A8039E2" w14:textId="11440687" w:rsidR="001A20FD" w:rsidRPr="002D0719" w:rsidRDefault="001A20FD" w:rsidP="001A20F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Príznak rizika</w:t>
            </w:r>
          </w:p>
        </w:tc>
        <w:tc>
          <w:tcPr>
            <w:tcW w:w="1698" w:type="dxa"/>
          </w:tcPr>
          <w:p w14:paraId="543976E8" w14:textId="79BB11CD" w:rsidR="001A20FD" w:rsidRPr="002D0719" w:rsidRDefault="001A20FD" w:rsidP="001A20FD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Relevancia k HP</w:t>
            </w:r>
          </w:p>
        </w:tc>
      </w:tr>
      <w:tr w:rsidR="001A20FD" w:rsidRPr="002D0719" w14:paraId="7E4E3D37" w14:textId="77777777" w:rsidTr="00C16F8E">
        <w:trPr>
          <w:trHeight w:val="984"/>
        </w:trPr>
        <w:tc>
          <w:tcPr>
            <w:tcW w:w="1488" w:type="dxa"/>
          </w:tcPr>
          <w:p w14:paraId="615BD9A6" w14:textId="77777777" w:rsidR="001A20FD" w:rsidRDefault="001A20FD" w:rsidP="001A20FD">
            <w:pPr>
              <w:ind w:left="-214" w:firstLine="214"/>
              <w:rPr>
                <w:rFonts w:ascii="Times New Roman" w:hAnsi="Times New Roman" w:cs="Times New Roman"/>
              </w:rPr>
            </w:pPr>
            <w:r w:rsidRPr="00176CEC">
              <w:rPr>
                <w:rFonts w:ascii="Times New Roman" w:hAnsi="Times New Roman" w:cs="Times New Roman"/>
              </w:rPr>
              <w:t>P0719</w:t>
            </w:r>
          </w:p>
        </w:tc>
        <w:tc>
          <w:tcPr>
            <w:tcW w:w="1984" w:type="dxa"/>
          </w:tcPr>
          <w:p w14:paraId="1BB9AAA5" w14:textId="77777777" w:rsidR="001A20FD" w:rsidRPr="002D0719" w:rsidRDefault="001A20FD" w:rsidP="001A20FD">
            <w:pPr>
              <w:rPr>
                <w:rFonts w:ascii="Times New Roman" w:hAnsi="Times New Roman" w:cs="Times New Roman"/>
              </w:rPr>
            </w:pPr>
            <w:r w:rsidRPr="00176CEC">
              <w:rPr>
                <w:rFonts w:ascii="Times New Roman" w:hAnsi="Times New Roman" w:cs="Times New Roman"/>
              </w:rPr>
              <w:t>Počet zavedených inovovaných procesov</w:t>
            </w:r>
          </w:p>
        </w:tc>
        <w:tc>
          <w:tcPr>
            <w:tcW w:w="3969" w:type="dxa"/>
          </w:tcPr>
          <w:p w14:paraId="3CD440A7" w14:textId="09A38D4F" w:rsidR="001A20FD" w:rsidRPr="002D0719" w:rsidRDefault="001A20FD" w:rsidP="001A20FD">
            <w:pPr>
              <w:rPr>
                <w:rFonts w:ascii="Times New Roman" w:hAnsi="Times New Roman" w:cs="Times New Roman"/>
                <w:color w:val="000000"/>
              </w:rPr>
            </w:pPr>
            <w:r w:rsidRPr="00176CEC">
              <w:rPr>
                <w:rFonts w:ascii="Times New Roman" w:hAnsi="Times New Roman" w:cs="Times New Roman"/>
                <w:color w:val="000000"/>
              </w:rPr>
              <w:t>Počet procesov, ktoré sú zavedené v rámci aktivít projektu</w:t>
            </w:r>
            <w:r w:rsidR="0088254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</w:tcPr>
          <w:p w14:paraId="35C10FCD" w14:textId="2781787E" w:rsidR="001A20FD" w:rsidRDefault="001A20FD" w:rsidP="001A20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Procesy podľa definície</w:t>
            </w:r>
          </w:p>
        </w:tc>
        <w:tc>
          <w:tcPr>
            <w:tcW w:w="1843" w:type="dxa"/>
          </w:tcPr>
          <w:p w14:paraId="4A87E9BD" w14:textId="77777777" w:rsidR="001A20FD" w:rsidRPr="002D0719" w:rsidRDefault="001A20FD" w:rsidP="001A20F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K dátumu ukončenia realizácie hlavných aktivít projektu</w:t>
            </w:r>
          </w:p>
        </w:tc>
        <w:tc>
          <w:tcPr>
            <w:tcW w:w="966" w:type="dxa"/>
          </w:tcPr>
          <w:p w14:paraId="5B1ECF53" w14:textId="18D5D568" w:rsidR="001A20FD" w:rsidRPr="002D0719" w:rsidRDefault="00F72AA5" w:rsidP="001A2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príznakom</w:t>
            </w:r>
          </w:p>
        </w:tc>
        <w:tc>
          <w:tcPr>
            <w:tcW w:w="1698" w:type="dxa"/>
          </w:tcPr>
          <w:p w14:paraId="480490EC" w14:textId="77777777" w:rsidR="001A20FD" w:rsidRPr="002D0719" w:rsidRDefault="001A20FD" w:rsidP="001A20FD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Udržateľný rozvoj</w:t>
            </w:r>
          </w:p>
          <w:p w14:paraId="72388B8B" w14:textId="77777777" w:rsidR="001A20FD" w:rsidRPr="002D0719" w:rsidRDefault="001A20FD" w:rsidP="001A20FD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Rovnosť mužov a</w:t>
            </w:r>
            <w:r>
              <w:rPr>
                <w:rFonts w:ascii="Times New Roman" w:hAnsi="Times New Roman" w:cs="Times New Roman"/>
              </w:rPr>
              <w:t> </w:t>
            </w:r>
            <w:r w:rsidRPr="002D0719">
              <w:rPr>
                <w:rFonts w:ascii="Times New Roman" w:hAnsi="Times New Roman" w:cs="Times New Roman"/>
              </w:rPr>
              <w:t>žien a</w:t>
            </w:r>
            <w:r>
              <w:rPr>
                <w:rFonts w:ascii="Times New Roman" w:hAnsi="Times New Roman" w:cs="Times New Roman"/>
              </w:rPr>
              <w:t> </w:t>
            </w:r>
            <w:r w:rsidRPr="002D0719">
              <w:rPr>
                <w:rFonts w:ascii="Times New Roman" w:hAnsi="Times New Roman" w:cs="Times New Roman"/>
              </w:rPr>
              <w:t>nediskriminácia</w:t>
            </w:r>
          </w:p>
        </w:tc>
      </w:tr>
      <w:tr w:rsidR="001A20FD" w:rsidRPr="002D0719" w14:paraId="632F4532" w14:textId="77777777" w:rsidTr="00C16F8E">
        <w:trPr>
          <w:trHeight w:val="984"/>
        </w:trPr>
        <w:tc>
          <w:tcPr>
            <w:tcW w:w="1488" w:type="dxa"/>
          </w:tcPr>
          <w:p w14:paraId="17108310" w14:textId="7F3B9D42" w:rsidR="001A20FD" w:rsidRPr="00176CEC" w:rsidRDefault="001A20FD" w:rsidP="001A20FD">
            <w:pPr>
              <w:ind w:left="-214" w:firstLine="214"/>
              <w:rPr>
                <w:rFonts w:ascii="Times New Roman" w:hAnsi="Times New Roman" w:cs="Times New Roman"/>
              </w:rPr>
            </w:pPr>
            <w:r w:rsidRPr="00C16F8E">
              <w:rPr>
                <w:rFonts w:ascii="Times New Roman" w:hAnsi="Times New Roman" w:cs="Times New Roman"/>
              </w:rPr>
              <w:t>P0178</w:t>
            </w:r>
          </w:p>
        </w:tc>
        <w:tc>
          <w:tcPr>
            <w:tcW w:w="1984" w:type="dxa"/>
          </w:tcPr>
          <w:p w14:paraId="6F80CAF6" w14:textId="54600EA8" w:rsidR="001A20FD" w:rsidRPr="00176CEC" w:rsidRDefault="001A20FD" w:rsidP="001A2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245800">
              <w:rPr>
                <w:rFonts w:ascii="Times New Roman" w:hAnsi="Times New Roman" w:cs="Times New Roman"/>
              </w:rPr>
              <w:t>očet koncepčných, analytických a metodických materiálov</w:t>
            </w:r>
          </w:p>
        </w:tc>
        <w:tc>
          <w:tcPr>
            <w:tcW w:w="3969" w:type="dxa"/>
          </w:tcPr>
          <w:p w14:paraId="140D45D3" w14:textId="44365E99" w:rsidR="001A20FD" w:rsidRPr="002D0719" w:rsidRDefault="001A20FD" w:rsidP="001A20FD">
            <w:pPr>
              <w:rPr>
                <w:rFonts w:ascii="Times New Roman" w:hAnsi="Times New Roman" w:cs="Times New Roman"/>
                <w:color w:val="000000"/>
              </w:rPr>
            </w:pPr>
            <w:r w:rsidRPr="002D0719">
              <w:rPr>
                <w:rFonts w:ascii="Times New Roman" w:hAnsi="Times New Roman" w:cs="Times New Roman"/>
                <w:color w:val="000000"/>
              </w:rPr>
              <w:t>Celkový počet koncepčných, analytických a metodických materiálov vypracovaných prostredn</w:t>
            </w:r>
            <w:r>
              <w:rPr>
                <w:rFonts w:ascii="Times New Roman" w:hAnsi="Times New Roman" w:cs="Times New Roman"/>
                <w:color w:val="000000"/>
              </w:rPr>
              <w:t>íctvom zrealizovaných projektov</w:t>
            </w:r>
            <w:r w:rsidR="00882549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3AF72A84" w14:textId="77777777" w:rsidR="001A20FD" w:rsidRPr="00176CEC" w:rsidRDefault="001A20FD" w:rsidP="001A20F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3726DA34" w14:textId="6168252B" w:rsidR="001A20FD" w:rsidRDefault="001A20FD" w:rsidP="009C7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Materiály podľa definície</w:t>
            </w:r>
          </w:p>
        </w:tc>
        <w:tc>
          <w:tcPr>
            <w:tcW w:w="1843" w:type="dxa"/>
          </w:tcPr>
          <w:p w14:paraId="688DC4F8" w14:textId="20D650AE" w:rsidR="001A20FD" w:rsidRPr="002D0719" w:rsidRDefault="001A20FD" w:rsidP="001A20F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K dátumu ukončenia realizácie hlavných aktivít projektu</w:t>
            </w:r>
          </w:p>
        </w:tc>
        <w:tc>
          <w:tcPr>
            <w:tcW w:w="966" w:type="dxa"/>
          </w:tcPr>
          <w:p w14:paraId="21CA5442" w14:textId="1E2AFFBF" w:rsidR="001A20FD" w:rsidRPr="002D0719" w:rsidRDefault="001A20FD" w:rsidP="001A2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98" w:type="dxa"/>
          </w:tcPr>
          <w:p w14:paraId="6A0F2C9C" w14:textId="667FC591" w:rsidR="001A20FD" w:rsidRPr="002D0719" w:rsidRDefault="001A20FD" w:rsidP="001A20FD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Udržateľný rozvoj</w:t>
            </w:r>
          </w:p>
        </w:tc>
      </w:tr>
      <w:tr w:rsidR="001A20FD" w:rsidRPr="002D0719" w14:paraId="19E982A6" w14:textId="77777777" w:rsidTr="00C16F8E">
        <w:trPr>
          <w:trHeight w:val="984"/>
        </w:trPr>
        <w:tc>
          <w:tcPr>
            <w:tcW w:w="1488" w:type="dxa"/>
          </w:tcPr>
          <w:p w14:paraId="15AA7F8C" w14:textId="227E7F68" w:rsidR="001A20FD" w:rsidRPr="00176CEC" w:rsidRDefault="001A20FD" w:rsidP="001A20FD">
            <w:pPr>
              <w:ind w:left="-214" w:firstLine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P0723</w:t>
            </w:r>
          </w:p>
        </w:tc>
        <w:tc>
          <w:tcPr>
            <w:tcW w:w="1984" w:type="dxa"/>
          </w:tcPr>
          <w:p w14:paraId="48EBD981" w14:textId="0D669CEC" w:rsidR="001A20FD" w:rsidRPr="00245800" w:rsidRDefault="001A20FD" w:rsidP="001A20FD">
            <w:pPr>
              <w:rPr>
                <w:rFonts w:ascii="Times New Roman" w:hAnsi="Times New Roman" w:cs="Times New Roman"/>
              </w:rPr>
            </w:pPr>
            <w:r w:rsidRPr="00245800">
              <w:rPr>
                <w:rFonts w:ascii="Times New Roman" w:hAnsi="Times New Roman" w:cs="Times New Roman"/>
              </w:rPr>
              <w:t>Počet subjektov, ktoré implementovali inovované procesy</w:t>
            </w:r>
          </w:p>
        </w:tc>
        <w:tc>
          <w:tcPr>
            <w:tcW w:w="3969" w:type="dxa"/>
          </w:tcPr>
          <w:p w14:paraId="1B03F3D2" w14:textId="085300C1" w:rsidR="001A20FD" w:rsidRPr="00176CEC" w:rsidRDefault="001A20FD" w:rsidP="00F650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4FE0">
              <w:rPr>
                <w:rFonts w:ascii="Times New Roman" w:hAnsi="Times New Roman" w:cs="Times New Roman"/>
                <w:color w:val="000000"/>
              </w:rPr>
              <w:t>Počet subjektov, ktoré v rámci realizácie aktivít projektu implementovali inovované procesy</w:t>
            </w:r>
            <w:r w:rsidR="00EB11C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</w:tcPr>
          <w:p w14:paraId="01AD7D7C" w14:textId="18C347F7" w:rsidR="001A20FD" w:rsidRDefault="001A20FD" w:rsidP="009C7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Subjekty podľa definície</w:t>
            </w:r>
          </w:p>
        </w:tc>
        <w:tc>
          <w:tcPr>
            <w:tcW w:w="1843" w:type="dxa"/>
          </w:tcPr>
          <w:p w14:paraId="77B3A861" w14:textId="4CD91FFE" w:rsidR="001A20FD" w:rsidRPr="002D0719" w:rsidRDefault="001A20FD" w:rsidP="001A20F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K dátumu ukončenia realizácie hlavných aktivít projektu</w:t>
            </w:r>
          </w:p>
        </w:tc>
        <w:tc>
          <w:tcPr>
            <w:tcW w:w="966" w:type="dxa"/>
          </w:tcPr>
          <w:p w14:paraId="424F8322" w14:textId="72A1FCFA" w:rsidR="001A20FD" w:rsidRPr="002D0719" w:rsidRDefault="001A20FD" w:rsidP="001A2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98" w:type="dxa"/>
          </w:tcPr>
          <w:p w14:paraId="014AB0C2" w14:textId="77777777" w:rsidR="001A20FD" w:rsidRPr="002D0719" w:rsidRDefault="001A20FD" w:rsidP="001A20FD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Udržateľný rozvoj</w:t>
            </w:r>
          </w:p>
          <w:p w14:paraId="7F667D80" w14:textId="296BA4CC" w:rsidR="001A20FD" w:rsidRPr="002D0719" w:rsidRDefault="001A20FD" w:rsidP="001A20FD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Rovnosť mužov a</w:t>
            </w:r>
            <w:r>
              <w:rPr>
                <w:rFonts w:ascii="Times New Roman" w:hAnsi="Times New Roman" w:cs="Times New Roman"/>
              </w:rPr>
              <w:t> </w:t>
            </w:r>
            <w:r w:rsidRPr="002D0719">
              <w:rPr>
                <w:rFonts w:ascii="Times New Roman" w:hAnsi="Times New Roman" w:cs="Times New Roman"/>
              </w:rPr>
              <w:t>žien a</w:t>
            </w:r>
            <w:r>
              <w:rPr>
                <w:rFonts w:ascii="Times New Roman" w:hAnsi="Times New Roman" w:cs="Times New Roman"/>
              </w:rPr>
              <w:t> </w:t>
            </w:r>
            <w:r w:rsidRPr="002D0719">
              <w:rPr>
                <w:rFonts w:ascii="Times New Roman" w:hAnsi="Times New Roman" w:cs="Times New Roman"/>
              </w:rPr>
              <w:t>nediskriminácia</w:t>
            </w:r>
          </w:p>
        </w:tc>
      </w:tr>
      <w:tr w:rsidR="001A20FD" w:rsidRPr="002D0719" w14:paraId="0132E210" w14:textId="77777777" w:rsidTr="00C16F8E">
        <w:trPr>
          <w:trHeight w:val="845"/>
        </w:trPr>
        <w:tc>
          <w:tcPr>
            <w:tcW w:w="1488" w:type="dxa"/>
          </w:tcPr>
          <w:p w14:paraId="3FF12FAB" w14:textId="77777777" w:rsidR="001A20FD" w:rsidRPr="002D0719" w:rsidRDefault="001A20FD" w:rsidP="001A20FD">
            <w:pPr>
              <w:ind w:left="-214" w:firstLine="2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Typ aktivity</w:t>
            </w:r>
          </w:p>
        </w:tc>
        <w:tc>
          <w:tcPr>
            <w:tcW w:w="12728" w:type="dxa"/>
            <w:gridSpan w:val="6"/>
          </w:tcPr>
          <w:p w14:paraId="22BE7FA0" w14:textId="77777777" w:rsidR="001A20FD" w:rsidRPr="0032620E" w:rsidRDefault="001A20FD" w:rsidP="001A20FD">
            <w:pPr>
              <w:rPr>
                <w:rFonts w:ascii="Times New Roman" w:hAnsi="Times New Roman" w:cs="Times New Roman"/>
                <w:b/>
              </w:rPr>
            </w:pPr>
            <w:r w:rsidRPr="0032620E">
              <w:rPr>
                <w:rFonts w:ascii="Times New Roman" w:hAnsi="Times New Roman" w:cs="Times New Roman"/>
                <w:b/>
                <w:color w:val="000000"/>
              </w:rPr>
              <w:t xml:space="preserve">Vzdelávanie zamestnancov </w:t>
            </w:r>
          </w:p>
        </w:tc>
      </w:tr>
      <w:tr w:rsidR="001A20FD" w:rsidRPr="002D0719" w14:paraId="381913CE" w14:textId="77777777" w:rsidTr="00C16F8E">
        <w:trPr>
          <w:trHeight w:val="842"/>
        </w:trPr>
        <w:tc>
          <w:tcPr>
            <w:tcW w:w="1488" w:type="dxa"/>
          </w:tcPr>
          <w:p w14:paraId="1817377D" w14:textId="77777777" w:rsidR="001A20FD" w:rsidRPr="002D0719" w:rsidRDefault="001A20FD" w:rsidP="001A20FD">
            <w:pPr>
              <w:ind w:left="-214" w:firstLine="214"/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 xml:space="preserve">Kód </w:t>
            </w:r>
            <w:r w:rsidRPr="002D0719">
              <w:rPr>
                <w:rFonts w:ascii="Times New Roman" w:hAnsi="Times New Roman" w:cs="Times New Roman"/>
              </w:rPr>
              <w:br/>
              <w:t>u ukazovateľa</w:t>
            </w:r>
          </w:p>
        </w:tc>
        <w:tc>
          <w:tcPr>
            <w:tcW w:w="1984" w:type="dxa"/>
          </w:tcPr>
          <w:p w14:paraId="4DB86850" w14:textId="5E68C6F4" w:rsidR="001A20FD" w:rsidRPr="002D0719" w:rsidRDefault="001A20FD" w:rsidP="00F73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2D0719">
              <w:rPr>
                <w:rFonts w:ascii="Times New Roman" w:hAnsi="Times New Roman" w:cs="Times New Roman"/>
              </w:rPr>
              <w:t>ázov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0719">
              <w:rPr>
                <w:rFonts w:ascii="Times New Roman" w:hAnsi="Times New Roman" w:cs="Times New Roman"/>
              </w:rPr>
              <w:t>ukazovateľa</w:t>
            </w:r>
          </w:p>
        </w:tc>
        <w:tc>
          <w:tcPr>
            <w:tcW w:w="3969" w:type="dxa"/>
          </w:tcPr>
          <w:p w14:paraId="3686A95B" w14:textId="77777777" w:rsidR="001A20FD" w:rsidRPr="002D0719" w:rsidRDefault="001A20FD" w:rsidP="001A20F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Definícia/metóda výpočtu</w:t>
            </w:r>
          </w:p>
        </w:tc>
        <w:tc>
          <w:tcPr>
            <w:tcW w:w="2268" w:type="dxa"/>
          </w:tcPr>
          <w:p w14:paraId="671BD396" w14:textId="77777777" w:rsidR="001A20FD" w:rsidRDefault="001A20FD" w:rsidP="001A20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Plánovaná hodnota/ m</w:t>
            </w:r>
            <w:r w:rsidRPr="002D0719">
              <w:rPr>
                <w:rFonts w:ascii="Times New Roman" w:hAnsi="Times New Roman" w:cs="Times New Roman"/>
              </w:rPr>
              <w:t>erná jednotka</w:t>
            </w:r>
          </w:p>
          <w:p w14:paraId="3190FEEE" w14:textId="77777777" w:rsidR="001A20FD" w:rsidRPr="002D0719" w:rsidRDefault="001A20FD" w:rsidP="001A20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290B758" w14:textId="77777777" w:rsidR="001A20FD" w:rsidRPr="002D0719" w:rsidRDefault="001A20FD" w:rsidP="001A20F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Čas plnenia</w:t>
            </w:r>
          </w:p>
        </w:tc>
        <w:tc>
          <w:tcPr>
            <w:tcW w:w="966" w:type="dxa"/>
          </w:tcPr>
          <w:p w14:paraId="24D67E5E" w14:textId="77777777" w:rsidR="001A20FD" w:rsidRPr="002D0719" w:rsidRDefault="001A20FD" w:rsidP="001A20F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Príznak rizika</w:t>
            </w:r>
          </w:p>
        </w:tc>
        <w:tc>
          <w:tcPr>
            <w:tcW w:w="1698" w:type="dxa"/>
          </w:tcPr>
          <w:p w14:paraId="53BA95FE" w14:textId="77777777" w:rsidR="001A20FD" w:rsidRPr="002D0719" w:rsidRDefault="001A20FD" w:rsidP="001A20FD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Relevancia k HP</w:t>
            </w:r>
          </w:p>
        </w:tc>
      </w:tr>
      <w:tr w:rsidR="001A20FD" w:rsidRPr="002D0719" w14:paraId="2ED3FBCD" w14:textId="77777777" w:rsidTr="00C16F8E">
        <w:trPr>
          <w:trHeight w:val="2143"/>
        </w:trPr>
        <w:tc>
          <w:tcPr>
            <w:tcW w:w="1488" w:type="dxa"/>
          </w:tcPr>
          <w:p w14:paraId="35199A35" w14:textId="77777777" w:rsidR="001A20FD" w:rsidRPr="002D0719" w:rsidRDefault="001A20FD" w:rsidP="001A20FD">
            <w:pPr>
              <w:ind w:left="-214" w:firstLine="214"/>
              <w:rPr>
                <w:rFonts w:ascii="Times New Roman" w:hAnsi="Times New Roman" w:cs="Times New Roman"/>
              </w:rPr>
            </w:pPr>
            <w:r w:rsidRPr="00FB62AD">
              <w:rPr>
                <w:rFonts w:ascii="Times New Roman" w:hAnsi="Times New Roman" w:cs="Times New Roman"/>
              </w:rPr>
              <w:t>P0547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84" w:type="dxa"/>
          </w:tcPr>
          <w:p w14:paraId="323DAAF6" w14:textId="77777777" w:rsidR="001A20FD" w:rsidRPr="002D0719" w:rsidRDefault="001A20FD" w:rsidP="00EC4A05">
            <w:pPr>
              <w:rPr>
                <w:rFonts w:ascii="Times New Roman" w:hAnsi="Times New Roman" w:cs="Times New Roman"/>
              </w:rPr>
            </w:pPr>
            <w:r w:rsidRPr="00FB62AD">
              <w:rPr>
                <w:rFonts w:ascii="Times New Roman" w:hAnsi="Times New Roman" w:cs="Times New Roman"/>
              </w:rPr>
              <w:t>Počet zamestnancov zapojených do vzdelávania v oblasti inovovaných procesov</w:t>
            </w:r>
          </w:p>
        </w:tc>
        <w:tc>
          <w:tcPr>
            <w:tcW w:w="3969" w:type="dxa"/>
          </w:tcPr>
          <w:p w14:paraId="02D472B1" w14:textId="77777777" w:rsidR="001A20FD" w:rsidRPr="002D0719" w:rsidRDefault="001A20FD" w:rsidP="009C780B">
            <w:pPr>
              <w:jc w:val="both"/>
              <w:rPr>
                <w:rFonts w:ascii="Times New Roman" w:hAnsi="Times New Roman" w:cs="Times New Roman"/>
              </w:rPr>
            </w:pPr>
            <w:r w:rsidRPr="00FB62AD">
              <w:rPr>
                <w:rFonts w:ascii="Times New Roman" w:hAnsi="Times New Roman" w:cs="Times New Roman"/>
              </w:rPr>
              <w:t>Počet zamestnancov VS, ktorí sú zapojení do vzdelávacích aktivít v oblasti inovovaných procesov. Za inovovaný proces považujeme proces vytvárania nových prístupov a ich následnej implementácie s cieľom vytvárať novú hodnotu pre spoločnosť.</w:t>
            </w:r>
          </w:p>
        </w:tc>
        <w:tc>
          <w:tcPr>
            <w:tcW w:w="2268" w:type="dxa"/>
          </w:tcPr>
          <w:p w14:paraId="2B40A32E" w14:textId="635A42D8" w:rsidR="001A20FD" w:rsidRDefault="001A20FD" w:rsidP="009C7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Zamestnanci podľa definície</w:t>
            </w:r>
          </w:p>
          <w:p w14:paraId="69C0DC00" w14:textId="77777777" w:rsidR="001A20FD" w:rsidRPr="002D0719" w:rsidRDefault="001A20FD" w:rsidP="001A20FD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843" w:type="dxa"/>
          </w:tcPr>
          <w:p w14:paraId="26C4D700" w14:textId="1DCBA827" w:rsidR="001A20FD" w:rsidRPr="002D0719" w:rsidRDefault="001A20FD" w:rsidP="00882549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K dátumu ukončenia realizácie hlavných aktivít projektu</w:t>
            </w:r>
          </w:p>
        </w:tc>
        <w:tc>
          <w:tcPr>
            <w:tcW w:w="966" w:type="dxa"/>
          </w:tcPr>
          <w:p w14:paraId="6878DD29" w14:textId="4B7304AC" w:rsidR="001A20FD" w:rsidRPr="002D0719" w:rsidRDefault="001A20FD" w:rsidP="001A2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98" w:type="dxa"/>
          </w:tcPr>
          <w:p w14:paraId="7FC956A4" w14:textId="77777777" w:rsidR="001A20FD" w:rsidRPr="002D0719" w:rsidRDefault="001A20FD" w:rsidP="001A20FD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Udržateľný rozvoj</w:t>
            </w:r>
          </w:p>
          <w:p w14:paraId="6A0DCF3B" w14:textId="77777777" w:rsidR="001A20FD" w:rsidRPr="002D0719" w:rsidRDefault="001A20FD" w:rsidP="001A20FD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Rovnosť mužov a</w:t>
            </w:r>
            <w:r>
              <w:rPr>
                <w:rFonts w:ascii="Times New Roman" w:hAnsi="Times New Roman" w:cs="Times New Roman"/>
              </w:rPr>
              <w:t> </w:t>
            </w:r>
            <w:r w:rsidRPr="002D0719">
              <w:rPr>
                <w:rFonts w:ascii="Times New Roman" w:hAnsi="Times New Roman" w:cs="Times New Roman"/>
              </w:rPr>
              <w:t>žien a</w:t>
            </w:r>
            <w:r>
              <w:rPr>
                <w:rFonts w:ascii="Times New Roman" w:hAnsi="Times New Roman" w:cs="Times New Roman"/>
              </w:rPr>
              <w:t> </w:t>
            </w:r>
            <w:r w:rsidRPr="002D0719">
              <w:rPr>
                <w:rFonts w:ascii="Times New Roman" w:hAnsi="Times New Roman" w:cs="Times New Roman"/>
              </w:rPr>
              <w:t>nediskriminácia</w:t>
            </w:r>
          </w:p>
        </w:tc>
      </w:tr>
      <w:tr w:rsidR="001A20FD" w:rsidRPr="002D0719" w14:paraId="5F30B885" w14:textId="77777777" w:rsidTr="00C16F8E">
        <w:trPr>
          <w:trHeight w:val="2143"/>
        </w:trPr>
        <w:tc>
          <w:tcPr>
            <w:tcW w:w="1488" w:type="dxa"/>
          </w:tcPr>
          <w:p w14:paraId="156FBA7F" w14:textId="77777777" w:rsidR="001A20FD" w:rsidRPr="002D0719" w:rsidRDefault="001A20FD" w:rsidP="001A20FD">
            <w:pPr>
              <w:ind w:left="-214" w:firstLine="214"/>
              <w:rPr>
                <w:rFonts w:ascii="Times New Roman" w:hAnsi="Times New Roman" w:cs="Times New Roman"/>
              </w:rPr>
            </w:pPr>
            <w:r w:rsidRPr="00FB62AD">
              <w:rPr>
                <w:rFonts w:ascii="Times New Roman" w:hAnsi="Times New Roman" w:cs="Times New Roman"/>
              </w:rPr>
              <w:t>P0518</w:t>
            </w:r>
          </w:p>
        </w:tc>
        <w:tc>
          <w:tcPr>
            <w:tcW w:w="1984" w:type="dxa"/>
          </w:tcPr>
          <w:p w14:paraId="7A525780" w14:textId="77777777" w:rsidR="001A20FD" w:rsidRPr="002D0719" w:rsidRDefault="001A20FD" w:rsidP="001A20FD">
            <w:pPr>
              <w:rPr>
                <w:rFonts w:ascii="Times New Roman" w:hAnsi="Times New Roman" w:cs="Times New Roman"/>
              </w:rPr>
            </w:pPr>
            <w:r w:rsidRPr="00FB62AD">
              <w:rPr>
                <w:rFonts w:ascii="Times New Roman" w:hAnsi="Times New Roman" w:cs="Times New Roman"/>
              </w:rPr>
              <w:t>Počet vyškolených zamestnancov, ktorí získali kompetencie v oblasti inovovaných procesov (s certifikátom)</w:t>
            </w:r>
          </w:p>
        </w:tc>
        <w:tc>
          <w:tcPr>
            <w:tcW w:w="3969" w:type="dxa"/>
          </w:tcPr>
          <w:p w14:paraId="43F3C0A3" w14:textId="77777777" w:rsidR="001A20FD" w:rsidRPr="002D0719" w:rsidRDefault="001A20FD" w:rsidP="009C780B">
            <w:pPr>
              <w:jc w:val="both"/>
              <w:rPr>
                <w:rFonts w:ascii="Times New Roman" w:hAnsi="Times New Roman" w:cs="Times New Roman"/>
              </w:rPr>
            </w:pPr>
            <w:r w:rsidRPr="00FB62AD">
              <w:rPr>
                <w:rFonts w:ascii="Times New Roman" w:hAnsi="Times New Roman" w:cs="Times New Roman"/>
              </w:rPr>
              <w:t>Počet vyškolených zamestnancov VS, ktorí získali kompetencie v oblasti inovovaných procesov a zároveň splnili kritérium a získali certifikát.  Za inovovaný proces považujeme proces vytvárania nových prístupov a ich následnej implementácie s cieľom vytvárať novú hodnotu pre spoločnosť.</w:t>
            </w:r>
          </w:p>
        </w:tc>
        <w:tc>
          <w:tcPr>
            <w:tcW w:w="2268" w:type="dxa"/>
          </w:tcPr>
          <w:p w14:paraId="7931FFDC" w14:textId="2ACA89D7" w:rsidR="001A20FD" w:rsidRDefault="001A20FD" w:rsidP="009C7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Zamestnanci podľa definície</w:t>
            </w:r>
          </w:p>
          <w:p w14:paraId="0E31822D" w14:textId="77777777" w:rsidR="001A20FD" w:rsidRPr="002D0719" w:rsidRDefault="001A20FD" w:rsidP="001A20FD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843" w:type="dxa"/>
          </w:tcPr>
          <w:p w14:paraId="1C5BB784" w14:textId="4F805A2C" w:rsidR="001A20FD" w:rsidRPr="002D0719" w:rsidRDefault="001A20FD" w:rsidP="00882549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K dátumu ukončenia realizácie hlavných aktivít projektu</w:t>
            </w:r>
          </w:p>
        </w:tc>
        <w:tc>
          <w:tcPr>
            <w:tcW w:w="966" w:type="dxa"/>
          </w:tcPr>
          <w:p w14:paraId="059BFB27" w14:textId="16870C16" w:rsidR="001A20FD" w:rsidRPr="002D0719" w:rsidRDefault="001A20FD" w:rsidP="001A2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98" w:type="dxa"/>
          </w:tcPr>
          <w:p w14:paraId="4BFEC37C" w14:textId="77777777" w:rsidR="001A20FD" w:rsidRPr="002D0719" w:rsidRDefault="001A20FD" w:rsidP="001A20FD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Udržateľný rozvoj</w:t>
            </w:r>
          </w:p>
          <w:p w14:paraId="079E4E5B" w14:textId="0A1034E9" w:rsidR="001A20FD" w:rsidRPr="002D0719" w:rsidRDefault="001A20FD" w:rsidP="00882549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Rovnosť mužov a</w:t>
            </w:r>
            <w:r>
              <w:rPr>
                <w:rFonts w:ascii="Times New Roman" w:hAnsi="Times New Roman" w:cs="Times New Roman"/>
              </w:rPr>
              <w:t> </w:t>
            </w:r>
            <w:r w:rsidRPr="002D0719">
              <w:rPr>
                <w:rFonts w:ascii="Times New Roman" w:hAnsi="Times New Roman" w:cs="Times New Roman"/>
              </w:rPr>
              <w:t>žien a</w:t>
            </w:r>
            <w:r w:rsidR="00882549">
              <w:rPr>
                <w:rFonts w:ascii="Times New Roman" w:hAnsi="Times New Roman" w:cs="Times New Roman"/>
              </w:rPr>
              <w:t> </w:t>
            </w:r>
            <w:r w:rsidRPr="002D0719">
              <w:rPr>
                <w:rFonts w:ascii="Times New Roman" w:hAnsi="Times New Roman" w:cs="Times New Roman"/>
              </w:rPr>
              <w:t>nediskriminácia</w:t>
            </w:r>
          </w:p>
        </w:tc>
      </w:tr>
      <w:tr w:rsidR="001A20FD" w:rsidRPr="002D0719" w14:paraId="21F84B93" w14:textId="77777777" w:rsidTr="00C16F8E">
        <w:trPr>
          <w:trHeight w:val="2143"/>
        </w:trPr>
        <w:tc>
          <w:tcPr>
            <w:tcW w:w="1488" w:type="dxa"/>
          </w:tcPr>
          <w:p w14:paraId="6B23C0BF" w14:textId="77777777" w:rsidR="001A20FD" w:rsidRPr="00FB62AD" w:rsidRDefault="001A20FD" w:rsidP="001A20FD">
            <w:pPr>
              <w:ind w:left="-214" w:firstLine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P0722</w:t>
            </w:r>
          </w:p>
        </w:tc>
        <w:tc>
          <w:tcPr>
            <w:tcW w:w="1984" w:type="dxa"/>
          </w:tcPr>
          <w:p w14:paraId="55A657F2" w14:textId="74A5661D" w:rsidR="001A20FD" w:rsidRPr="00FB62AD" w:rsidRDefault="001A20FD" w:rsidP="00EC4A05">
            <w:pPr>
              <w:rPr>
                <w:rFonts w:ascii="Times New Roman" w:hAnsi="Times New Roman" w:cs="Times New Roman"/>
              </w:rPr>
            </w:pPr>
            <w:r w:rsidRPr="00A9793B">
              <w:rPr>
                <w:rFonts w:ascii="Times New Roman" w:hAnsi="Times New Roman" w:cs="Times New Roman"/>
              </w:rPr>
              <w:t>Počet úspešných absolventov vzdelávac</w:t>
            </w:r>
            <w:r>
              <w:rPr>
                <w:rFonts w:ascii="Times New Roman" w:hAnsi="Times New Roman" w:cs="Times New Roman"/>
              </w:rPr>
              <w:t>í</w:t>
            </w:r>
            <w:r w:rsidRPr="00A9793B">
              <w:rPr>
                <w:rFonts w:ascii="Times New Roman" w:hAnsi="Times New Roman" w:cs="Times New Roman"/>
              </w:rPr>
              <w:t>ch aktivít</w:t>
            </w:r>
          </w:p>
        </w:tc>
        <w:tc>
          <w:tcPr>
            <w:tcW w:w="3969" w:type="dxa"/>
          </w:tcPr>
          <w:p w14:paraId="6988C2CB" w14:textId="16623124" w:rsidR="001A20FD" w:rsidRPr="00FB62AD" w:rsidRDefault="001A20FD" w:rsidP="00BC4410">
            <w:pPr>
              <w:jc w:val="both"/>
              <w:rPr>
                <w:rFonts w:ascii="Times New Roman" w:hAnsi="Times New Roman" w:cs="Times New Roman"/>
              </w:rPr>
            </w:pPr>
            <w:r w:rsidRPr="00A9793B">
              <w:rPr>
                <w:rFonts w:ascii="Times New Roman" w:hAnsi="Times New Roman" w:cs="Times New Roman"/>
              </w:rPr>
              <w:t xml:space="preserve">Počet účastníkov vzdelávacích aktivít, ktorí úspešne absolvovali vzdelávanie. Úspešným absolventom sa rozumie každý účastník vzdelávania (frekventant), ktorý splnil stanovené podmienky úspešnosti vzdelávania (napr. úspešne absolvoval záverečnú skúšku, získal certifikát, </w:t>
            </w:r>
            <w:r w:rsidRPr="00A9793B">
              <w:rPr>
                <w:rFonts w:ascii="Times New Roman" w:hAnsi="Times New Roman" w:cs="Times New Roman"/>
              </w:rPr>
              <w:lastRenderedPageBreak/>
              <w:t>absolvoval stanovený rozsah vzdelávania a pod.)</w:t>
            </w:r>
            <w:r w:rsidR="008825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3EA5C475" w14:textId="4BEC6DC2" w:rsidR="001A20FD" w:rsidRDefault="001A20FD" w:rsidP="00882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Absolventi podľa definície </w:t>
            </w:r>
          </w:p>
        </w:tc>
        <w:tc>
          <w:tcPr>
            <w:tcW w:w="1843" w:type="dxa"/>
          </w:tcPr>
          <w:p w14:paraId="786E86C1" w14:textId="483B8A8F" w:rsidR="001A20FD" w:rsidRPr="002D0719" w:rsidRDefault="001A20FD" w:rsidP="00882549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K dátumu ukončenia realizácie hlavných aktivít projektu</w:t>
            </w:r>
          </w:p>
        </w:tc>
        <w:tc>
          <w:tcPr>
            <w:tcW w:w="966" w:type="dxa"/>
          </w:tcPr>
          <w:p w14:paraId="43349A8A" w14:textId="32CFFA23" w:rsidR="001A20FD" w:rsidRPr="002D0719" w:rsidRDefault="001A20FD" w:rsidP="001A2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98" w:type="dxa"/>
          </w:tcPr>
          <w:p w14:paraId="541986DC" w14:textId="77777777" w:rsidR="001A20FD" w:rsidRPr="002D0719" w:rsidRDefault="001A20FD" w:rsidP="001A20FD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Udržateľný rozvoj</w:t>
            </w:r>
          </w:p>
          <w:p w14:paraId="725780E2" w14:textId="2F3F7D0C" w:rsidR="001A20FD" w:rsidRPr="002D0719" w:rsidRDefault="001A20FD" w:rsidP="00882549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Rovnosť mužov a</w:t>
            </w:r>
            <w:r>
              <w:rPr>
                <w:rFonts w:ascii="Times New Roman" w:hAnsi="Times New Roman" w:cs="Times New Roman"/>
              </w:rPr>
              <w:t> </w:t>
            </w:r>
            <w:r w:rsidRPr="002D0719">
              <w:rPr>
                <w:rFonts w:ascii="Times New Roman" w:hAnsi="Times New Roman" w:cs="Times New Roman"/>
              </w:rPr>
              <w:t>žien a</w:t>
            </w:r>
            <w:r w:rsidR="00882549">
              <w:rPr>
                <w:rFonts w:ascii="Times New Roman" w:hAnsi="Times New Roman" w:cs="Times New Roman"/>
              </w:rPr>
              <w:t> </w:t>
            </w:r>
            <w:r w:rsidRPr="002D0719">
              <w:rPr>
                <w:rFonts w:ascii="Times New Roman" w:hAnsi="Times New Roman" w:cs="Times New Roman"/>
              </w:rPr>
              <w:t>nediskriminácia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90CE3C5" w14:textId="77777777" w:rsidR="00AA09DF" w:rsidRDefault="00AA09DF" w:rsidP="00506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E8ACE50" w14:textId="77777777" w:rsidR="00013E1F" w:rsidRDefault="00013E1F" w:rsidP="00506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7D73C07" w14:textId="486CE375" w:rsidR="00416BF3" w:rsidRDefault="005060A2" w:rsidP="00BC4410">
      <w:pPr>
        <w:jc w:val="both"/>
        <w:rPr>
          <w:rFonts w:ascii="Verdana" w:hAnsi="Verdana"/>
          <w:color w:val="404040"/>
          <w:sz w:val="20"/>
          <w:szCs w:val="20"/>
        </w:rPr>
      </w:pPr>
      <w:r w:rsidRPr="00FE637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Poznámka: </w:t>
      </w:r>
      <w:r w:rsidR="00481F83" w:rsidRPr="00FE6378">
        <w:rPr>
          <w:rFonts w:ascii="Times New Roman" w:hAnsi="Times New Roman" w:cs="Times New Roman"/>
          <w:color w:val="000000"/>
        </w:rPr>
        <w:t>Ž</w:t>
      </w:r>
      <w:r w:rsidRPr="00FE6378">
        <w:rPr>
          <w:rFonts w:ascii="Times New Roman" w:hAnsi="Times New Roman" w:cs="Times New Roman"/>
          <w:color w:val="000000"/>
        </w:rPr>
        <w:t xml:space="preserve">iadateľ </w:t>
      </w:r>
      <w:r w:rsidR="00481F83" w:rsidRPr="00FE6378">
        <w:rPr>
          <w:rFonts w:ascii="Times New Roman" w:hAnsi="Times New Roman" w:cs="Times New Roman"/>
          <w:color w:val="000000"/>
        </w:rPr>
        <w:t xml:space="preserve">je </w:t>
      </w:r>
      <w:r w:rsidRPr="00FE6378">
        <w:rPr>
          <w:rFonts w:ascii="Times New Roman" w:hAnsi="Times New Roman" w:cs="Times New Roman"/>
          <w:color w:val="000000"/>
        </w:rPr>
        <w:t>povinný stanovi</w:t>
      </w:r>
      <w:r w:rsidR="00481F83" w:rsidRPr="00FE6378">
        <w:rPr>
          <w:rFonts w:ascii="Times New Roman" w:hAnsi="Times New Roman" w:cs="Times New Roman"/>
          <w:color w:val="000000"/>
        </w:rPr>
        <w:t xml:space="preserve">ť “nenulovú“ cieľovú hodnotu </w:t>
      </w:r>
      <w:r w:rsidRPr="00FE6378">
        <w:rPr>
          <w:rFonts w:ascii="Times New Roman" w:hAnsi="Times New Roman" w:cs="Times New Roman"/>
          <w:color w:val="000000"/>
        </w:rPr>
        <w:t>merateľné</w:t>
      </w:r>
      <w:r w:rsidR="00481F83" w:rsidRPr="00FE6378">
        <w:rPr>
          <w:rFonts w:ascii="Times New Roman" w:hAnsi="Times New Roman" w:cs="Times New Roman"/>
          <w:color w:val="000000"/>
        </w:rPr>
        <w:t xml:space="preserve">ho </w:t>
      </w:r>
      <w:r w:rsidRPr="00FE6378">
        <w:rPr>
          <w:rFonts w:ascii="Times New Roman" w:hAnsi="Times New Roman" w:cs="Times New Roman"/>
          <w:color w:val="000000"/>
        </w:rPr>
        <w:t>uka</w:t>
      </w:r>
      <w:r w:rsidR="00481F83" w:rsidRPr="00FE6378">
        <w:rPr>
          <w:rFonts w:ascii="Times New Roman" w:hAnsi="Times New Roman" w:cs="Times New Roman"/>
          <w:color w:val="000000"/>
        </w:rPr>
        <w:t>zovateľa projektu, ktorá</w:t>
      </w:r>
      <w:r w:rsidRPr="00FE6378">
        <w:rPr>
          <w:rFonts w:ascii="Times New Roman" w:hAnsi="Times New Roman" w:cs="Times New Roman"/>
          <w:color w:val="000000"/>
        </w:rPr>
        <w:t xml:space="preserve"> </w:t>
      </w:r>
      <w:r w:rsidR="00481F83" w:rsidRPr="00FE6378">
        <w:rPr>
          <w:rFonts w:ascii="Times New Roman" w:hAnsi="Times New Roman" w:cs="Times New Roman"/>
          <w:color w:val="000000"/>
        </w:rPr>
        <w:t>má</w:t>
      </w:r>
      <w:r w:rsidRPr="00FE6378">
        <w:rPr>
          <w:rFonts w:ascii="Times New Roman" w:hAnsi="Times New Roman" w:cs="Times New Roman"/>
          <w:color w:val="000000"/>
        </w:rPr>
        <w:t xml:space="preserve"> byť realizáciou</w:t>
      </w:r>
      <w:r w:rsidR="00481F83" w:rsidRPr="00FE6378">
        <w:rPr>
          <w:rFonts w:ascii="Times New Roman" w:hAnsi="Times New Roman" w:cs="Times New Roman"/>
          <w:color w:val="000000"/>
        </w:rPr>
        <w:t xml:space="preserve"> navrhovaných aktivít dosiahnutá.</w:t>
      </w:r>
      <w:r w:rsidR="00C1434A" w:rsidRPr="00FE6378">
        <w:rPr>
          <w:rFonts w:ascii="Times New Roman" w:hAnsi="Times New Roman" w:cs="Times New Roman"/>
          <w:color w:val="000000"/>
        </w:rPr>
        <w:t xml:space="preserve"> Cieľová hodnota za jednotlivé kategórie regiónov</w:t>
      </w:r>
      <w:r w:rsidR="006F076D" w:rsidRPr="00FE6378">
        <w:rPr>
          <w:rFonts w:ascii="Times New Roman" w:hAnsi="Times New Roman" w:cs="Times New Roman"/>
          <w:color w:val="000000"/>
        </w:rPr>
        <w:t xml:space="preserve"> </w:t>
      </w:r>
      <w:r w:rsidR="00C1434A" w:rsidRPr="00FE6378">
        <w:rPr>
          <w:rFonts w:ascii="Times New Roman" w:hAnsi="Times New Roman" w:cs="Times New Roman"/>
          <w:color w:val="000000"/>
        </w:rPr>
        <w:t>sa</w:t>
      </w:r>
      <w:r w:rsidR="00C91317" w:rsidRPr="00FE6378">
        <w:rPr>
          <w:rFonts w:ascii="Times New Roman" w:hAnsi="Times New Roman" w:cs="Times New Roman"/>
          <w:color w:val="000000"/>
        </w:rPr>
        <w:t xml:space="preserve"> do ITMS </w:t>
      </w:r>
      <w:r w:rsidR="00C1434A" w:rsidRPr="00FE6378">
        <w:rPr>
          <w:rFonts w:ascii="Times New Roman" w:hAnsi="Times New Roman" w:cs="Times New Roman"/>
          <w:color w:val="000000"/>
        </w:rPr>
        <w:t xml:space="preserve">zadá tak, že sa celková plánovaná cieľová hodnota rozdelí na princípe </w:t>
      </w:r>
      <w:r w:rsidR="002D0719" w:rsidRPr="00FE6378">
        <w:rPr>
          <w:rFonts w:ascii="Times New Roman" w:hAnsi="Times New Roman" w:cs="Times New Roman"/>
          <w:color w:val="000000"/>
        </w:rPr>
        <w:t xml:space="preserve">pomeru ako sa prideľujú finančné výdavky projektu so zaokrúhlením na jedno desatinné </w:t>
      </w:r>
      <w:r w:rsidR="002D0719" w:rsidRPr="00F216A8">
        <w:rPr>
          <w:rFonts w:ascii="Times New Roman" w:hAnsi="Times New Roman" w:cs="Times New Roman"/>
          <w:color w:val="000000"/>
        </w:rPr>
        <w:t>miesto</w:t>
      </w:r>
      <w:r w:rsidR="00416BF3" w:rsidRPr="00F216A8">
        <w:rPr>
          <w:rFonts w:ascii="Times New Roman" w:hAnsi="Times New Roman" w:cs="Times New Roman"/>
          <w:color w:val="000000"/>
        </w:rPr>
        <w:t xml:space="preserve">: </w:t>
      </w:r>
      <w:r w:rsidR="00416BF3" w:rsidRPr="0091397B">
        <w:rPr>
          <w:rFonts w:ascii="Times New Roman" w:hAnsi="Times New Roman" w:cs="Times New Roman"/>
          <w:color w:val="404040"/>
        </w:rPr>
        <w:t>88,33 menej rozvinutý región/11,67 rozvinutejší región.</w:t>
      </w:r>
    </w:p>
    <w:p w14:paraId="5E19B36B" w14:textId="03E1BB57" w:rsidR="003367F2" w:rsidRPr="00C1434A" w:rsidRDefault="00DD0D9C" w:rsidP="00416BF3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sectPr w:rsidR="003367F2" w:rsidRPr="00C1434A" w:rsidSect="00903E69">
      <w:headerReference w:type="default" r:id="rId11"/>
      <w:headerReference w:type="first" r:id="rId12"/>
      <w:pgSz w:w="16838" w:h="11906" w:orient="landscape"/>
      <w:pgMar w:top="1561" w:right="1417" w:bottom="1276" w:left="1417" w:header="708" w:footer="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63F4E" w14:textId="77777777" w:rsidR="00FB5047" w:rsidRDefault="00FB5047" w:rsidP="00BE3A1E">
      <w:pPr>
        <w:spacing w:after="0" w:line="240" w:lineRule="auto"/>
      </w:pPr>
      <w:r>
        <w:separator/>
      </w:r>
    </w:p>
  </w:endnote>
  <w:endnote w:type="continuationSeparator" w:id="0">
    <w:p w14:paraId="4AEB7F01" w14:textId="77777777" w:rsidR="00FB5047" w:rsidRDefault="00FB5047" w:rsidP="00BE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B3326" w14:textId="77777777" w:rsidR="00FB5047" w:rsidRDefault="00FB5047" w:rsidP="00BE3A1E">
      <w:pPr>
        <w:spacing w:after="0" w:line="240" w:lineRule="auto"/>
      </w:pPr>
      <w:r>
        <w:separator/>
      </w:r>
    </w:p>
  </w:footnote>
  <w:footnote w:type="continuationSeparator" w:id="0">
    <w:p w14:paraId="05417411" w14:textId="77777777" w:rsidR="00FB5047" w:rsidRDefault="00FB5047" w:rsidP="00BE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0D48C" w14:textId="6CFBDAEB" w:rsidR="00E9094E" w:rsidRDefault="00E9094E">
    <w:pPr>
      <w:pStyle w:val="Hlavika"/>
    </w:pPr>
    <w:r>
      <w:t xml:space="preserve">                               </w:t>
    </w:r>
    <w:r>
      <w:tab/>
    </w:r>
    <w:r>
      <w:tab/>
    </w:r>
    <w:r>
      <w:tab/>
    </w:r>
  </w:p>
  <w:p w14:paraId="46A6F9AB" w14:textId="77777777" w:rsidR="00AA09DF" w:rsidRDefault="00AA09D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D128C" w14:textId="4AAC47B8" w:rsidR="00903E69" w:rsidRDefault="00903E69" w:rsidP="00903E69">
    <w:pPr>
      <w:pStyle w:val="Hlavika"/>
      <w:jc w:val="right"/>
    </w:pPr>
    <w:r>
      <w:rPr>
        <w:rFonts w:eastAsia="Times New Roman"/>
        <w:noProof/>
        <w:lang w:eastAsia="sk-SK"/>
      </w:rPr>
      <w:drawing>
        <wp:inline distT="0" distB="0" distL="0" distR="0" wp14:anchorId="4E483C41" wp14:editId="443C5E5B">
          <wp:extent cx="3013200" cy="536400"/>
          <wp:effectExtent l="0" t="0" r="0" b="0"/>
          <wp:docPr id="5" name="Obrázok 5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2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1586"/>
    <w:multiLevelType w:val="hybridMultilevel"/>
    <w:tmpl w:val="384ACAA8"/>
    <w:lvl w:ilvl="0" w:tplc="37287A7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8104B"/>
    <w:multiLevelType w:val="hybridMultilevel"/>
    <w:tmpl w:val="E1A033DE"/>
    <w:lvl w:ilvl="0" w:tplc="37287A7A">
      <w:start w:val="4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7E33A7"/>
    <w:multiLevelType w:val="hybridMultilevel"/>
    <w:tmpl w:val="86A615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27"/>
    <w:rsid w:val="0000724E"/>
    <w:rsid w:val="00010DC2"/>
    <w:rsid w:val="00013E1F"/>
    <w:rsid w:val="00062560"/>
    <w:rsid w:val="00066755"/>
    <w:rsid w:val="00092B28"/>
    <w:rsid w:val="000B7F42"/>
    <w:rsid w:val="000C370B"/>
    <w:rsid w:val="000D1C7A"/>
    <w:rsid w:val="000D29FD"/>
    <w:rsid w:val="000D3DF2"/>
    <w:rsid w:val="0012245D"/>
    <w:rsid w:val="001311E6"/>
    <w:rsid w:val="00134BD0"/>
    <w:rsid w:val="00176CEC"/>
    <w:rsid w:val="00191950"/>
    <w:rsid w:val="001A20FD"/>
    <w:rsid w:val="001D1517"/>
    <w:rsid w:val="00245800"/>
    <w:rsid w:val="00255BB1"/>
    <w:rsid w:val="002566D5"/>
    <w:rsid w:val="002623DA"/>
    <w:rsid w:val="0027362A"/>
    <w:rsid w:val="00286E2B"/>
    <w:rsid w:val="002D0719"/>
    <w:rsid w:val="002D6F19"/>
    <w:rsid w:val="002F5FC9"/>
    <w:rsid w:val="00303685"/>
    <w:rsid w:val="0032620E"/>
    <w:rsid w:val="00342733"/>
    <w:rsid w:val="00346440"/>
    <w:rsid w:val="003550D8"/>
    <w:rsid w:val="00355E64"/>
    <w:rsid w:val="00367B45"/>
    <w:rsid w:val="00380C08"/>
    <w:rsid w:val="003A1AFA"/>
    <w:rsid w:val="003D2523"/>
    <w:rsid w:val="003E2A4E"/>
    <w:rsid w:val="00416BF3"/>
    <w:rsid w:val="00481F83"/>
    <w:rsid w:val="00492012"/>
    <w:rsid w:val="00492B5A"/>
    <w:rsid w:val="004D5BD5"/>
    <w:rsid w:val="004E2543"/>
    <w:rsid w:val="0050110A"/>
    <w:rsid w:val="005060A2"/>
    <w:rsid w:val="00506CFA"/>
    <w:rsid w:val="0051182B"/>
    <w:rsid w:val="00524B81"/>
    <w:rsid w:val="00541E51"/>
    <w:rsid w:val="005A45DF"/>
    <w:rsid w:val="005A469F"/>
    <w:rsid w:val="005C449A"/>
    <w:rsid w:val="005C6543"/>
    <w:rsid w:val="005E0454"/>
    <w:rsid w:val="00611079"/>
    <w:rsid w:val="00656CCA"/>
    <w:rsid w:val="00657AFB"/>
    <w:rsid w:val="00673742"/>
    <w:rsid w:val="00686709"/>
    <w:rsid w:val="00695A4F"/>
    <w:rsid w:val="006E66DC"/>
    <w:rsid w:val="006E7623"/>
    <w:rsid w:val="006F076D"/>
    <w:rsid w:val="007235C2"/>
    <w:rsid w:val="00725AE0"/>
    <w:rsid w:val="007544EB"/>
    <w:rsid w:val="007B5DE5"/>
    <w:rsid w:val="007C4FE0"/>
    <w:rsid w:val="007D08B0"/>
    <w:rsid w:val="007D4071"/>
    <w:rsid w:val="007E45E9"/>
    <w:rsid w:val="00812AB0"/>
    <w:rsid w:val="008376F2"/>
    <w:rsid w:val="0085404F"/>
    <w:rsid w:val="00860C7A"/>
    <w:rsid w:val="00882549"/>
    <w:rsid w:val="008976BC"/>
    <w:rsid w:val="008A2DAA"/>
    <w:rsid w:val="008E2C27"/>
    <w:rsid w:val="00903E69"/>
    <w:rsid w:val="0091397B"/>
    <w:rsid w:val="00932D28"/>
    <w:rsid w:val="009C780B"/>
    <w:rsid w:val="009D14AD"/>
    <w:rsid w:val="009D23B7"/>
    <w:rsid w:val="009E3292"/>
    <w:rsid w:val="009F6B86"/>
    <w:rsid w:val="00A003D8"/>
    <w:rsid w:val="00A204DE"/>
    <w:rsid w:val="00A9793B"/>
    <w:rsid w:val="00AA09DF"/>
    <w:rsid w:val="00AB6E9B"/>
    <w:rsid w:val="00AC47AB"/>
    <w:rsid w:val="00AC5B77"/>
    <w:rsid w:val="00AE05B0"/>
    <w:rsid w:val="00AE0AA3"/>
    <w:rsid w:val="00B1266C"/>
    <w:rsid w:val="00B8713C"/>
    <w:rsid w:val="00BA6B04"/>
    <w:rsid w:val="00BC4410"/>
    <w:rsid w:val="00BE3A1E"/>
    <w:rsid w:val="00C1434A"/>
    <w:rsid w:val="00C16F8E"/>
    <w:rsid w:val="00C22728"/>
    <w:rsid w:val="00C315D9"/>
    <w:rsid w:val="00C462B4"/>
    <w:rsid w:val="00C7627A"/>
    <w:rsid w:val="00C81341"/>
    <w:rsid w:val="00C91317"/>
    <w:rsid w:val="00CA2572"/>
    <w:rsid w:val="00CF7E12"/>
    <w:rsid w:val="00D062F9"/>
    <w:rsid w:val="00D2492F"/>
    <w:rsid w:val="00D52D42"/>
    <w:rsid w:val="00D573AB"/>
    <w:rsid w:val="00D82601"/>
    <w:rsid w:val="00DD0D9C"/>
    <w:rsid w:val="00DF7C42"/>
    <w:rsid w:val="00E26B23"/>
    <w:rsid w:val="00E272A9"/>
    <w:rsid w:val="00E346BB"/>
    <w:rsid w:val="00E508A3"/>
    <w:rsid w:val="00E51229"/>
    <w:rsid w:val="00E57E23"/>
    <w:rsid w:val="00E9094E"/>
    <w:rsid w:val="00EA41F0"/>
    <w:rsid w:val="00EB11C6"/>
    <w:rsid w:val="00EB488D"/>
    <w:rsid w:val="00EB4DFB"/>
    <w:rsid w:val="00EC183E"/>
    <w:rsid w:val="00EC4A05"/>
    <w:rsid w:val="00EC75C9"/>
    <w:rsid w:val="00ED4579"/>
    <w:rsid w:val="00EE040E"/>
    <w:rsid w:val="00F216A8"/>
    <w:rsid w:val="00F51667"/>
    <w:rsid w:val="00F65050"/>
    <w:rsid w:val="00F72AA5"/>
    <w:rsid w:val="00F734AC"/>
    <w:rsid w:val="00F8534F"/>
    <w:rsid w:val="00F9678E"/>
    <w:rsid w:val="00FA4D98"/>
    <w:rsid w:val="00FB5047"/>
    <w:rsid w:val="00FB62AD"/>
    <w:rsid w:val="00FB7957"/>
    <w:rsid w:val="00FD6529"/>
    <w:rsid w:val="00FE6378"/>
    <w:rsid w:val="00FF0DE5"/>
    <w:rsid w:val="00F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E82D39"/>
  <w15:docId w15:val="{944F5767-5ED5-4928-9324-0C69393B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3A1E"/>
  </w:style>
  <w:style w:type="paragraph" w:styleId="Pta">
    <w:name w:val="footer"/>
    <w:basedOn w:val="Normlny"/>
    <w:link w:val="PtaChar"/>
    <w:uiPriority w:val="99"/>
    <w:unhideWhenUsed/>
    <w:rsid w:val="00BE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3A1E"/>
  </w:style>
  <w:style w:type="paragraph" w:styleId="Textbubliny">
    <w:name w:val="Balloon Text"/>
    <w:basedOn w:val="Normlny"/>
    <w:link w:val="TextbublinyChar"/>
    <w:uiPriority w:val="99"/>
    <w:semiHidden/>
    <w:unhideWhenUsed/>
    <w:rsid w:val="00BE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3A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08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A41F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E0A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0AA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0AA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0A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0AA3"/>
    <w:rPr>
      <w:b/>
      <w:bCs/>
      <w:sz w:val="20"/>
      <w:szCs w:val="20"/>
    </w:rPr>
  </w:style>
  <w:style w:type="paragraph" w:customStyle="1" w:styleId="EVS-TEXT">
    <w:name w:val="EVS - TEXT"/>
    <w:basedOn w:val="Zkladntext"/>
    <w:qFormat/>
    <w:rsid w:val="005A45DF"/>
    <w:pPr>
      <w:spacing w:before="200"/>
      <w:jc w:val="both"/>
    </w:pPr>
    <w:rPr>
      <w:rFonts w:ascii="Times New Roman" w:eastAsia="MS Mincho" w:hAnsi="Times New Roman" w:cs="Times New Roman"/>
      <w:sz w:val="24"/>
      <w:szCs w:val="24"/>
      <w:lang w:val="en-GB" w:eastAsia="da-D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A45D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A4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77DB8-EEA9-4569-936A-1519AF995B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16B358-E2B5-4B4F-A415-BDCD27C18C66}">
  <ds:schemaRefs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41AF126-78BA-4BE0-BD65-A7CA17E43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1097C1-2183-4256-9910-7C088DCE0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3774</Characters>
  <Application>Microsoft Office Word</Application>
  <DocSecurity>4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Ivana Nittmannová</cp:lastModifiedBy>
  <cp:revision>2</cp:revision>
  <cp:lastPrinted>2016-08-17T12:33:00Z</cp:lastPrinted>
  <dcterms:created xsi:type="dcterms:W3CDTF">2017-03-24T09:53:00Z</dcterms:created>
  <dcterms:modified xsi:type="dcterms:W3CDTF">2017-03-24T09:53:00Z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