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3018E4E4" w:rsidR="00AA09DF" w:rsidRPr="00E758F0" w:rsidRDefault="00AA09DF" w:rsidP="00BD031D">
      <w:pPr>
        <w:pStyle w:val="Hlavika"/>
        <w:rPr>
          <w:rFonts w:ascii="Times New Roman" w:hAnsi="Times New Roman" w:cs="Times New Roman"/>
          <w:b/>
        </w:rPr>
      </w:pP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84"/>
        <w:gridCol w:w="1290"/>
        <w:gridCol w:w="3023"/>
        <w:gridCol w:w="2023"/>
        <w:gridCol w:w="2174"/>
        <w:gridCol w:w="1290"/>
        <w:gridCol w:w="2412"/>
      </w:tblGrid>
      <w:tr w:rsidR="00AA09DF" w:rsidRPr="00E758F0" w14:paraId="1BC459F2" w14:textId="77777777" w:rsidTr="00D04AB3">
        <w:trPr>
          <w:trHeight w:val="369"/>
        </w:trPr>
        <w:tc>
          <w:tcPr>
            <w:tcW w:w="14216" w:type="dxa"/>
            <w:gridSpan w:val="8"/>
          </w:tcPr>
          <w:p w14:paraId="1BC459F1" w14:textId="77777777" w:rsidR="00AA09DF" w:rsidRPr="00E758F0" w:rsidRDefault="00AA09DF" w:rsidP="00BD031D">
            <w:pPr>
              <w:rPr>
                <w:rFonts w:ascii="Times New Roman" w:hAnsi="Times New Roman" w:cs="Times New Roman"/>
                <w:b/>
              </w:rPr>
            </w:pPr>
            <w:r w:rsidRPr="00E758F0">
              <w:rPr>
                <w:rFonts w:ascii="Times New Roman" w:hAnsi="Times New Roman" w:cs="Times New Roman"/>
                <w:b/>
              </w:rPr>
              <w:t>Zoznam merateľných ukazovateľov</w:t>
            </w:r>
          </w:p>
        </w:tc>
      </w:tr>
      <w:tr w:rsidR="00AA09DF" w:rsidRPr="00E758F0" w14:paraId="1BC459F5" w14:textId="77777777" w:rsidTr="005F2DAC">
        <w:trPr>
          <w:trHeight w:val="404"/>
        </w:trPr>
        <w:tc>
          <w:tcPr>
            <w:tcW w:w="2004" w:type="dxa"/>
            <w:gridSpan w:val="2"/>
          </w:tcPr>
          <w:p w14:paraId="1BC459F3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212" w:type="dxa"/>
            <w:gridSpan w:val="6"/>
          </w:tcPr>
          <w:p w14:paraId="1BC459F4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E758F0" w14:paraId="1BC459F8" w14:textId="77777777" w:rsidTr="005F2DAC">
        <w:trPr>
          <w:trHeight w:val="311"/>
        </w:trPr>
        <w:tc>
          <w:tcPr>
            <w:tcW w:w="2004" w:type="dxa"/>
            <w:gridSpan w:val="2"/>
          </w:tcPr>
          <w:p w14:paraId="1BC459F6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212" w:type="dxa"/>
            <w:gridSpan w:val="6"/>
          </w:tcPr>
          <w:p w14:paraId="1BC459F7" w14:textId="217ECC11" w:rsidR="00AA09DF" w:rsidRPr="00E758F0" w:rsidRDefault="00A003D8" w:rsidP="00A166E6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1 </w:t>
            </w:r>
            <w:r w:rsidR="00DA2B57" w:rsidRPr="00E758F0">
              <w:rPr>
                <w:rFonts w:ascii="Times New Roman" w:hAnsi="Times New Roman" w:cs="Times New Roman"/>
              </w:rPr>
              <w:t>Posilnené inštitucionálne kapacity a efektívna VS</w:t>
            </w:r>
          </w:p>
        </w:tc>
      </w:tr>
      <w:tr w:rsidR="00AA09DF" w:rsidRPr="00E758F0" w14:paraId="1BC459FB" w14:textId="77777777" w:rsidTr="005F2DAC">
        <w:trPr>
          <w:trHeight w:val="569"/>
        </w:trPr>
        <w:tc>
          <w:tcPr>
            <w:tcW w:w="2004" w:type="dxa"/>
            <w:gridSpan w:val="2"/>
          </w:tcPr>
          <w:p w14:paraId="1BC459F9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212" w:type="dxa"/>
            <w:gridSpan w:val="6"/>
          </w:tcPr>
          <w:p w14:paraId="1BC459FA" w14:textId="5C55CB08" w:rsidR="00AA09DF" w:rsidRPr="00E758F0" w:rsidRDefault="00B77E92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1.1. Skvalitnené systémy a optimalizované procesy VS</w:t>
            </w:r>
          </w:p>
        </w:tc>
      </w:tr>
      <w:tr w:rsidR="00AA09DF" w:rsidRPr="00E758F0" w14:paraId="1BC459FE" w14:textId="77777777" w:rsidTr="005F2DAC">
        <w:trPr>
          <w:trHeight w:val="691"/>
        </w:trPr>
        <w:tc>
          <w:tcPr>
            <w:tcW w:w="2004" w:type="dxa"/>
            <w:gridSpan w:val="2"/>
          </w:tcPr>
          <w:p w14:paraId="1BC459FC" w14:textId="59DC5C27" w:rsidR="00AA09DF" w:rsidRPr="00E758F0" w:rsidRDefault="009C5EE2" w:rsidP="009C5EE2">
            <w:pPr>
              <w:spacing w:before="120" w:after="12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Typ aktivity </w:t>
            </w:r>
          </w:p>
        </w:tc>
        <w:tc>
          <w:tcPr>
            <w:tcW w:w="12212" w:type="dxa"/>
            <w:gridSpan w:val="6"/>
          </w:tcPr>
          <w:p w14:paraId="1BC459FD" w14:textId="72B70579" w:rsidR="00AA09DF" w:rsidRPr="00E758F0" w:rsidRDefault="00687226" w:rsidP="00D82DB7">
            <w:pPr>
              <w:spacing w:before="120" w:after="12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v</w:t>
            </w:r>
            <w:r w:rsidR="00D82DB7">
              <w:rPr>
                <w:rFonts w:ascii="Times New Roman" w:hAnsi="Times New Roman" w:cs="Times New Roman"/>
              </w:rPr>
              <w:t>iď časť 2.3.1 Vý</w:t>
            </w:r>
            <w:bookmarkStart w:id="0" w:name="_GoBack"/>
            <w:bookmarkEnd w:id="0"/>
            <w:r w:rsidR="00B77E92" w:rsidRPr="00E758F0">
              <w:rPr>
                <w:rFonts w:ascii="Times New Roman" w:hAnsi="Times New Roman" w:cs="Times New Roman"/>
              </w:rPr>
              <w:t>zvy</w:t>
            </w:r>
          </w:p>
        </w:tc>
      </w:tr>
      <w:tr w:rsidR="00BD031D" w:rsidRPr="00E758F0" w14:paraId="1BC45A09" w14:textId="77777777" w:rsidTr="005F2DAC">
        <w:trPr>
          <w:trHeight w:val="831"/>
        </w:trPr>
        <w:tc>
          <w:tcPr>
            <w:tcW w:w="1220" w:type="dxa"/>
          </w:tcPr>
          <w:p w14:paraId="1BC45A02" w14:textId="766E5FE2" w:rsidR="00AA09DF" w:rsidRPr="00E758F0" w:rsidRDefault="002B1463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Kód ukazovateľa</w:t>
            </w:r>
          </w:p>
        </w:tc>
        <w:tc>
          <w:tcPr>
            <w:tcW w:w="2074" w:type="dxa"/>
            <w:gridSpan w:val="2"/>
          </w:tcPr>
          <w:p w14:paraId="1BC45A03" w14:textId="1ECF7EEB" w:rsidR="00AA09DF" w:rsidRPr="00E758F0" w:rsidRDefault="009C5EE2" w:rsidP="009C5EE2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 </w:t>
            </w:r>
            <w:r w:rsidR="002B1463" w:rsidRPr="00E758F0">
              <w:rPr>
                <w:rFonts w:ascii="Times New Roman" w:hAnsi="Times New Roman" w:cs="Times New Roman"/>
              </w:rPr>
              <w:t>N</w:t>
            </w:r>
            <w:r w:rsidR="00AA09DF" w:rsidRPr="00E758F0">
              <w:rPr>
                <w:rFonts w:ascii="Times New Roman" w:hAnsi="Times New Roman" w:cs="Times New Roman"/>
              </w:rPr>
              <w:t>ázov</w:t>
            </w:r>
            <w:r w:rsidRPr="00E758F0">
              <w:rPr>
                <w:rFonts w:ascii="Times New Roman" w:hAnsi="Times New Roman" w:cs="Times New Roman"/>
              </w:rPr>
              <w:t xml:space="preserve"> </w:t>
            </w:r>
            <w:r w:rsidR="00AA09DF" w:rsidRPr="00E758F0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3023" w:type="dxa"/>
          </w:tcPr>
          <w:p w14:paraId="1BC45A04" w14:textId="33FACFFF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Definícia/metóda výpočtu</w:t>
            </w:r>
            <w:r w:rsidR="00981C2C" w:rsidRPr="00E758F0">
              <w:rPr>
                <w:rFonts w:ascii="Times New Roman" w:hAnsi="Times New Roman" w:cs="Times New Roman"/>
              </w:rPr>
              <w:t>/ merná jednotka (počet podľa definície ukazovateľa)</w:t>
            </w:r>
          </w:p>
        </w:tc>
        <w:tc>
          <w:tcPr>
            <w:tcW w:w="2023" w:type="dxa"/>
          </w:tcPr>
          <w:p w14:paraId="1BC45A05" w14:textId="2CB2F04D" w:rsidR="00AA09DF" w:rsidRPr="00E758F0" w:rsidRDefault="00981C2C" w:rsidP="00981C2C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</w:t>
            </w:r>
            <w:r w:rsidR="00062560" w:rsidRPr="00E758F0">
              <w:rPr>
                <w:rFonts w:ascii="Times New Roman" w:hAnsi="Times New Roman" w:cs="Times New Roman"/>
              </w:rPr>
              <w:t>lánovaná hodnota</w:t>
            </w:r>
            <w:r w:rsidR="00AC5B77" w:rsidRPr="00E758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</w:tcPr>
          <w:p w14:paraId="1BC45A06" w14:textId="03B1E970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Čas plnenia</w:t>
            </w:r>
            <w:r w:rsidR="00BD031D" w:rsidRPr="00E758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</w:tcPr>
          <w:p w14:paraId="1BC45A07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2412" w:type="dxa"/>
          </w:tcPr>
          <w:p w14:paraId="1BC45A08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AD0422" w:rsidRPr="00E758F0" w14:paraId="646803D2" w14:textId="77777777" w:rsidTr="00AD0422">
        <w:trPr>
          <w:trHeight w:val="1523"/>
        </w:trPr>
        <w:tc>
          <w:tcPr>
            <w:tcW w:w="1220" w:type="dxa"/>
          </w:tcPr>
          <w:p w14:paraId="035F98B6" w14:textId="04DF34D1" w:rsidR="00B77E92" w:rsidRPr="00E758F0" w:rsidRDefault="00B77E92" w:rsidP="00BD031D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2074" w:type="dxa"/>
            <w:gridSpan w:val="2"/>
          </w:tcPr>
          <w:p w14:paraId="057223E3" w14:textId="01F9F518" w:rsidR="00B77E92" w:rsidRPr="00E758F0" w:rsidRDefault="00B77E92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023" w:type="dxa"/>
          </w:tcPr>
          <w:p w14:paraId="06D75D90" w14:textId="6D3C51EA" w:rsidR="00B77E92" w:rsidRPr="00E758F0" w:rsidRDefault="00B77E92" w:rsidP="00AD0422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Celkový počet koncepčných, analytických a metodických materiálov vypracovaných prostredníctvom zrealizovaných projektov.</w:t>
            </w:r>
          </w:p>
        </w:tc>
        <w:tc>
          <w:tcPr>
            <w:tcW w:w="2023" w:type="dxa"/>
          </w:tcPr>
          <w:p w14:paraId="0F2D033B" w14:textId="380A407B" w:rsidR="00B77E92" w:rsidRPr="00E758F0" w:rsidRDefault="00B77E92" w:rsidP="00493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4CE19E76" w14:textId="035FEC1C" w:rsidR="00B77E92" w:rsidRPr="00E758F0" w:rsidRDefault="0081447E" w:rsidP="00BD0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688FF45" w14:textId="3EB06110" w:rsidR="00B77E92" w:rsidRPr="00E758F0" w:rsidRDefault="00F4008E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50B5AAD8" w14:textId="0F887BE8" w:rsidR="00B77E92" w:rsidRPr="00E758F0" w:rsidRDefault="00F4008E" w:rsidP="008F15B7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1447E" w:rsidRPr="00E758F0" w14:paraId="6A65F890" w14:textId="77777777" w:rsidTr="00AD0422">
        <w:trPr>
          <w:trHeight w:val="416"/>
        </w:trPr>
        <w:tc>
          <w:tcPr>
            <w:tcW w:w="1220" w:type="dxa"/>
          </w:tcPr>
          <w:p w14:paraId="5A523458" w14:textId="370E6F74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P0717</w:t>
            </w:r>
          </w:p>
        </w:tc>
        <w:tc>
          <w:tcPr>
            <w:tcW w:w="2074" w:type="dxa"/>
            <w:gridSpan w:val="2"/>
          </w:tcPr>
          <w:p w14:paraId="1EAEF142" w14:textId="3FD67EDF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osôb cieľovej skupiny zapojených do projektu</w:t>
            </w:r>
          </w:p>
        </w:tc>
        <w:tc>
          <w:tcPr>
            <w:tcW w:w="3023" w:type="dxa"/>
          </w:tcPr>
          <w:p w14:paraId="386A29EC" w14:textId="22CE17AA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 osôb cieľovej skupiny, ktoré sú zapojené do aktivít projektu sa vypočíta ako súčet osôb  zúčastňujúcich sa vzdelávacích aktivít (frekventantov) a/alebo súčet osôb (zamestnancov) participujúcich na hlavných aktivitách projektu (napr. pri tvorbe analýz, hodnotení, metodík a pod.)</w:t>
            </w:r>
          </w:p>
        </w:tc>
        <w:tc>
          <w:tcPr>
            <w:tcW w:w="2023" w:type="dxa"/>
          </w:tcPr>
          <w:p w14:paraId="5BD71E5F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6B501F8" w14:textId="29B555EA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491970AB" w14:textId="27DEDBFF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 </w:t>
            </w:r>
            <w:r w:rsidRPr="00E758F0">
              <w:rPr>
                <w:rFonts w:ascii="Times New Roman" w:hAnsi="Times New Roman" w:cs="Times New Roman"/>
              </w:rPr>
              <w:t>príznak</w:t>
            </w:r>
            <w:r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2412" w:type="dxa"/>
          </w:tcPr>
          <w:p w14:paraId="70042756" w14:textId="205FF0F6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1447E" w:rsidRPr="00E758F0" w14:paraId="290D58EF" w14:textId="77777777" w:rsidTr="0050354F">
        <w:trPr>
          <w:trHeight w:val="1633"/>
        </w:trPr>
        <w:tc>
          <w:tcPr>
            <w:tcW w:w="1220" w:type="dxa"/>
          </w:tcPr>
          <w:p w14:paraId="1C9F06F5" w14:textId="52D108C4" w:rsidR="0081447E" w:rsidRPr="00E758F0" w:rsidRDefault="0081447E" w:rsidP="0081447E">
            <w:pPr>
              <w:spacing w:after="0"/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lastRenderedPageBreak/>
              <w:t>P0589</w:t>
            </w:r>
          </w:p>
        </w:tc>
        <w:tc>
          <w:tcPr>
            <w:tcW w:w="2074" w:type="dxa"/>
            <w:gridSpan w:val="2"/>
            <w:vAlign w:val="center"/>
          </w:tcPr>
          <w:p w14:paraId="1BDAA66B" w14:textId="583921C7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>Počet zrealizovaných informačných aktivít</w:t>
            </w:r>
          </w:p>
        </w:tc>
        <w:tc>
          <w:tcPr>
            <w:tcW w:w="3023" w:type="dxa"/>
          </w:tcPr>
          <w:p w14:paraId="2E2F204D" w14:textId="0838773C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Celkový počet informačných aktivít zrealizovaných prostredníctvom projektov. </w:t>
            </w:r>
            <w:r w:rsidRPr="00E758F0">
              <w:rPr>
                <w:rFonts w:ascii="Times New Roman" w:hAnsi="Times New Roman" w:cs="Times New Roman"/>
              </w:rPr>
              <w:br/>
              <w:t>Informačnou aktivitou sa rozumie najmä: konferencia, školenie, seminár, workshop, infodeň, veľtrh, výstava, TV/rozhlasový spot, inzercia na internete, inzercia v tlači, publikácia, webstránka, prieskum verejnej mienky a iné aktivity zamerané na informovanie cieľových skupín.</w:t>
            </w:r>
          </w:p>
        </w:tc>
        <w:tc>
          <w:tcPr>
            <w:tcW w:w="2023" w:type="dxa"/>
          </w:tcPr>
          <w:p w14:paraId="60F7041C" w14:textId="77777777" w:rsidR="0081447E" w:rsidRPr="00E758F0" w:rsidRDefault="0081447E" w:rsidP="0081447E">
            <w:pPr>
              <w:spacing w:after="0"/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7F6593B7" w14:textId="2A70431B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76E0C2BF" w14:textId="1E5D2B01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279C0F8D" w14:textId="63E0A610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1447E" w:rsidRPr="00E758F0" w14:paraId="1F2C1BC0" w14:textId="77777777" w:rsidTr="00981C2C">
        <w:trPr>
          <w:trHeight w:val="1633"/>
        </w:trPr>
        <w:tc>
          <w:tcPr>
            <w:tcW w:w="1220" w:type="dxa"/>
          </w:tcPr>
          <w:p w14:paraId="27E6CEE5" w14:textId="24C57DB0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P0888</w:t>
            </w:r>
          </w:p>
        </w:tc>
        <w:tc>
          <w:tcPr>
            <w:tcW w:w="2074" w:type="dxa"/>
            <w:gridSpan w:val="2"/>
          </w:tcPr>
          <w:p w14:paraId="5C9BDEF0" w14:textId="4BFA8E76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vytvorených multisektorových partnerstiev</w:t>
            </w:r>
          </w:p>
        </w:tc>
        <w:tc>
          <w:tcPr>
            <w:tcW w:w="3023" w:type="dxa"/>
          </w:tcPr>
          <w:p w14:paraId="62C47C6B" w14:textId="51F434D8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partnerstiev, ktoré sú tvorené zástupcami minimálne dvoch rôznych sektorov (MNO, štátna správa, samospráva, súkromný podnikateľský sektor).</w:t>
            </w:r>
          </w:p>
        </w:tc>
        <w:tc>
          <w:tcPr>
            <w:tcW w:w="2023" w:type="dxa"/>
          </w:tcPr>
          <w:p w14:paraId="26E60FE8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2FCF47F" w14:textId="6D42EF5C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1D3C9557" w14:textId="54D8F189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3839DEFB" w14:textId="0402768E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1447E" w:rsidRPr="00E758F0" w14:paraId="14387941" w14:textId="77777777" w:rsidTr="00981C2C">
        <w:trPr>
          <w:trHeight w:val="1633"/>
        </w:trPr>
        <w:tc>
          <w:tcPr>
            <w:tcW w:w="1220" w:type="dxa"/>
          </w:tcPr>
          <w:p w14:paraId="73087C3F" w14:textId="69A34C62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P0595</w:t>
            </w:r>
          </w:p>
        </w:tc>
        <w:tc>
          <w:tcPr>
            <w:tcW w:w="2074" w:type="dxa"/>
            <w:gridSpan w:val="2"/>
          </w:tcPr>
          <w:p w14:paraId="2793615E" w14:textId="65DAA573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zrealizovaných školení, kurzov, seminárov a iných vzdelávacích aktivít</w:t>
            </w:r>
          </w:p>
        </w:tc>
        <w:tc>
          <w:tcPr>
            <w:tcW w:w="3023" w:type="dxa"/>
          </w:tcPr>
          <w:p w14:paraId="5C0B1CF4" w14:textId="4CE263D7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758F0">
              <w:rPr>
                <w:rFonts w:ascii="Times New Roman" w:hAnsi="Times New Roman" w:cs="Times New Roman"/>
                <w:bCs/>
              </w:rPr>
              <w:t>Počet zrealizovaných školení, kurzov, seminárov a iných vzdelávacích aktivít v rámci projektu.</w:t>
            </w:r>
          </w:p>
        </w:tc>
        <w:tc>
          <w:tcPr>
            <w:tcW w:w="2023" w:type="dxa"/>
          </w:tcPr>
          <w:p w14:paraId="31629342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2DB823EB" w14:textId="39484067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C46B927" w14:textId="4FCBF59C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príznakom</w:t>
            </w:r>
          </w:p>
        </w:tc>
        <w:tc>
          <w:tcPr>
            <w:tcW w:w="2412" w:type="dxa"/>
          </w:tcPr>
          <w:p w14:paraId="1039CB49" w14:textId="72929F45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1447E" w:rsidRPr="00E758F0" w14:paraId="73A1118A" w14:textId="77777777" w:rsidTr="00981C2C">
        <w:trPr>
          <w:trHeight w:val="1633"/>
        </w:trPr>
        <w:tc>
          <w:tcPr>
            <w:tcW w:w="1220" w:type="dxa"/>
          </w:tcPr>
          <w:p w14:paraId="7B55E963" w14:textId="6BA812FC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P0887</w:t>
            </w:r>
          </w:p>
        </w:tc>
        <w:tc>
          <w:tcPr>
            <w:tcW w:w="2074" w:type="dxa"/>
            <w:gridSpan w:val="2"/>
          </w:tcPr>
          <w:p w14:paraId="29E7637E" w14:textId="48804127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novovzniknutých platforiem zameraných na zvyšovanie kvality verejných politík</w:t>
            </w:r>
          </w:p>
        </w:tc>
        <w:tc>
          <w:tcPr>
            <w:tcW w:w="3023" w:type="dxa"/>
          </w:tcPr>
          <w:p w14:paraId="2CE09B3C" w14:textId="20E74761" w:rsidR="0081447E" w:rsidRPr="00E758F0" w:rsidRDefault="0081447E" w:rsidP="0081447E">
            <w:pPr>
              <w:rPr>
                <w:rFonts w:ascii="Times New Roman" w:hAnsi="Times New Roman" w:cs="Times New Roman"/>
                <w:bCs/>
              </w:rPr>
            </w:pPr>
            <w:r w:rsidRPr="00E758F0">
              <w:rPr>
                <w:rFonts w:ascii="Times New Roman" w:hAnsi="Times New Roman" w:cs="Times New Roman"/>
              </w:rPr>
              <w:t>Počet nových platforiem (tematických zoskupení MNO, príp. aj jej partnerov), ktoré vznikli za účelom zvyšovania kvality verejných politík.</w:t>
            </w:r>
          </w:p>
        </w:tc>
        <w:tc>
          <w:tcPr>
            <w:tcW w:w="2023" w:type="dxa"/>
          </w:tcPr>
          <w:p w14:paraId="3FB02B0F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470A541" w14:textId="0D5005F7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5080A167" w14:textId="6548E192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71BCD0BF" w14:textId="27D79E92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</w:tbl>
    <w:p w14:paraId="1BC45A14" w14:textId="77777777" w:rsidR="00AA09DF" w:rsidRPr="00E758F0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628FD2" w14:textId="77777777" w:rsidR="00981C2C" w:rsidRPr="00E758F0" w:rsidRDefault="00981C2C" w:rsidP="002602A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0CE2988" w14:textId="0E14FFD1" w:rsidR="003F3346" w:rsidRPr="00E758F0" w:rsidRDefault="003F3346" w:rsidP="003F3346">
      <w:pPr>
        <w:jc w:val="both"/>
        <w:rPr>
          <w:rFonts w:ascii="Times New Roman" w:hAnsi="Times New Roman" w:cs="Times New Roman"/>
          <w:color w:val="000000"/>
        </w:rPr>
      </w:pPr>
      <w:r w:rsidRPr="00E758F0">
        <w:rPr>
          <w:rFonts w:ascii="Times New Roman" w:hAnsi="Times New Roman" w:cs="Times New Roman"/>
          <w:b/>
          <w:bCs/>
          <w:color w:val="000000"/>
        </w:rPr>
        <w:t xml:space="preserve">Poznámka: </w:t>
      </w:r>
      <w:r w:rsidRPr="00E758F0">
        <w:rPr>
          <w:rFonts w:ascii="Times New Roman" w:hAnsi="Times New Roman" w:cs="Times New Roman"/>
          <w:color w:val="000000"/>
        </w:rPr>
        <w:t>Žiadateľ je povinný stanoviť “nenulovú“ cieľovú hodnotu merateľného ukazovateľa projektu, ktorá má byť realizáciou n</w:t>
      </w:r>
      <w:r w:rsidR="00057C9D">
        <w:rPr>
          <w:rFonts w:ascii="Times New Roman" w:hAnsi="Times New Roman" w:cs="Times New Roman"/>
          <w:color w:val="000000"/>
        </w:rPr>
        <w:t>avrhovaných aktivít dosiahnutá.</w:t>
      </w:r>
      <w:r w:rsidR="00613B7E">
        <w:rPr>
          <w:rFonts w:ascii="Times New Roman" w:hAnsi="Times New Roman" w:cs="Times New Roman"/>
          <w:color w:val="000000"/>
        </w:rPr>
        <w:t xml:space="preserve"> </w:t>
      </w:r>
      <w:r w:rsidR="00613B7E" w:rsidRPr="00613B7E">
        <w:rPr>
          <w:rFonts w:ascii="Times New Roman" w:hAnsi="Times New Roman" w:cs="Times New Roman"/>
          <w:color w:val="000000"/>
        </w:rPr>
        <w:t>Cieľová hodnota pre jednotlivé kategórie regiónov (MRR/RR) sa do ITMS zadá tak, že sa celková plánovaná cieľová hodnota rozdelí na základe kľúča</w:t>
      </w:r>
      <w:r w:rsidR="00613B7E">
        <w:rPr>
          <w:rFonts w:ascii="Times New Roman" w:hAnsi="Times New Roman" w:cs="Times New Roman"/>
          <w:color w:val="000000"/>
        </w:rPr>
        <w:t xml:space="preserve"> definovaného v časti 1.4 výzvy.</w:t>
      </w:r>
    </w:p>
    <w:p w14:paraId="67AA7E21" w14:textId="193C13BE" w:rsidR="00206B76" w:rsidRPr="00E758F0" w:rsidRDefault="00206B76" w:rsidP="003F3346">
      <w:pPr>
        <w:jc w:val="both"/>
        <w:rPr>
          <w:rFonts w:ascii="Times New Roman" w:hAnsi="Times New Roman" w:cs="Times New Roman"/>
          <w:color w:val="404040"/>
        </w:rPr>
      </w:pPr>
    </w:p>
    <w:sectPr w:rsidR="00206B76" w:rsidRPr="00E758F0" w:rsidSect="00C6755B">
      <w:headerReference w:type="default" r:id="rId11"/>
      <w:headerReference w:type="first" r:id="rId12"/>
      <w:pgSz w:w="16838" w:h="11906" w:orient="landscape"/>
      <w:pgMar w:top="1561" w:right="1417" w:bottom="1135" w:left="1417" w:header="708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B2ADD" w14:textId="77777777" w:rsidR="007B34D0" w:rsidRDefault="007B34D0" w:rsidP="00BE3A1E">
      <w:pPr>
        <w:spacing w:after="0" w:line="240" w:lineRule="auto"/>
      </w:pPr>
      <w:r>
        <w:separator/>
      </w:r>
    </w:p>
  </w:endnote>
  <w:endnote w:type="continuationSeparator" w:id="0">
    <w:p w14:paraId="2F5281AA" w14:textId="77777777" w:rsidR="007B34D0" w:rsidRDefault="007B34D0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510F9" w14:textId="77777777" w:rsidR="007B34D0" w:rsidRDefault="007B34D0" w:rsidP="00BE3A1E">
      <w:pPr>
        <w:spacing w:after="0" w:line="240" w:lineRule="auto"/>
      </w:pPr>
      <w:r>
        <w:separator/>
      </w:r>
    </w:p>
  </w:footnote>
  <w:footnote w:type="continuationSeparator" w:id="0">
    <w:p w14:paraId="743D5E5B" w14:textId="77777777" w:rsidR="007B34D0" w:rsidRDefault="007B34D0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11FFF45A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6C86" w14:textId="77777777" w:rsidR="006905D9" w:rsidRDefault="006905D9" w:rsidP="006905D9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359CC8EB" wp14:editId="5AD49F35">
          <wp:extent cx="3013200" cy="536400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DECF3" w14:textId="4A61423E" w:rsidR="006905D9" w:rsidRDefault="003C241E" w:rsidP="006905D9">
    <w:pPr>
      <w:pStyle w:val="Hlavika"/>
      <w:jc w:val="right"/>
    </w:pPr>
    <w:r>
      <w:rPr>
        <w:rFonts w:ascii="Times New Roman" w:hAnsi="Times New Roman" w:cs="Times New Roman"/>
      </w:rPr>
      <w:t>Príloha č. 3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2B75"/>
    <w:multiLevelType w:val="hybridMultilevel"/>
    <w:tmpl w:val="C782558C"/>
    <w:lvl w:ilvl="0" w:tplc="041B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4B6398"/>
    <w:multiLevelType w:val="hybridMultilevel"/>
    <w:tmpl w:val="1A522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F586B"/>
    <w:multiLevelType w:val="hybridMultilevel"/>
    <w:tmpl w:val="93BCFD3A"/>
    <w:lvl w:ilvl="0" w:tplc="041B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>
    <w:nsid w:val="4D84799C"/>
    <w:multiLevelType w:val="hybridMultilevel"/>
    <w:tmpl w:val="BC243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4451C"/>
    <w:multiLevelType w:val="hybridMultilevel"/>
    <w:tmpl w:val="F71A398E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805CF"/>
    <w:multiLevelType w:val="hybridMultilevel"/>
    <w:tmpl w:val="2BD4E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27"/>
    <w:rsid w:val="0000724E"/>
    <w:rsid w:val="00010538"/>
    <w:rsid w:val="00010DC2"/>
    <w:rsid w:val="00013E1F"/>
    <w:rsid w:val="00057C9D"/>
    <w:rsid w:val="00062560"/>
    <w:rsid w:val="00066755"/>
    <w:rsid w:val="00075C09"/>
    <w:rsid w:val="0008102A"/>
    <w:rsid w:val="00092B28"/>
    <w:rsid w:val="000B7F42"/>
    <w:rsid w:val="000D0774"/>
    <w:rsid w:val="000D1C7A"/>
    <w:rsid w:val="000D29FD"/>
    <w:rsid w:val="000D3DF2"/>
    <w:rsid w:val="00100AAD"/>
    <w:rsid w:val="00124985"/>
    <w:rsid w:val="00156DD0"/>
    <w:rsid w:val="001A2888"/>
    <w:rsid w:val="001C0772"/>
    <w:rsid w:val="001C216C"/>
    <w:rsid w:val="001E5A50"/>
    <w:rsid w:val="00206B76"/>
    <w:rsid w:val="002566D5"/>
    <w:rsid w:val="00257ACD"/>
    <w:rsid w:val="002602A3"/>
    <w:rsid w:val="00286E2B"/>
    <w:rsid w:val="0028709C"/>
    <w:rsid w:val="002B1463"/>
    <w:rsid w:val="002C586B"/>
    <w:rsid w:val="002C6A01"/>
    <w:rsid w:val="002D0719"/>
    <w:rsid w:val="002F5FC9"/>
    <w:rsid w:val="00303685"/>
    <w:rsid w:val="00335F08"/>
    <w:rsid w:val="00342733"/>
    <w:rsid w:val="00346440"/>
    <w:rsid w:val="00355E64"/>
    <w:rsid w:val="00380A98"/>
    <w:rsid w:val="003B3AB3"/>
    <w:rsid w:val="003C241E"/>
    <w:rsid w:val="003D03B6"/>
    <w:rsid w:val="003D2523"/>
    <w:rsid w:val="003D3CB6"/>
    <w:rsid w:val="003E2A4E"/>
    <w:rsid w:val="003E408A"/>
    <w:rsid w:val="003E5898"/>
    <w:rsid w:val="003F3346"/>
    <w:rsid w:val="00406555"/>
    <w:rsid w:val="00420246"/>
    <w:rsid w:val="0042674B"/>
    <w:rsid w:val="00443B59"/>
    <w:rsid w:val="00451964"/>
    <w:rsid w:val="00481F83"/>
    <w:rsid w:val="00493980"/>
    <w:rsid w:val="004C5406"/>
    <w:rsid w:val="004E024A"/>
    <w:rsid w:val="004E7354"/>
    <w:rsid w:val="005060A2"/>
    <w:rsid w:val="00506CFA"/>
    <w:rsid w:val="0051182B"/>
    <w:rsid w:val="00524B81"/>
    <w:rsid w:val="00530687"/>
    <w:rsid w:val="00541E51"/>
    <w:rsid w:val="00595924"/>
    <w:rsid w:val="005A45DF"/>
    <w:rsid w:val="005C449A"/>
    <w:rsid w:val="005C6543"/>
    <w:rsid w:val="005D6C24"/>
    <w:rsid w:val="005E0DA8"/>
    <w:rsid w:val="005F2DAC"/>
    <w:rsid w:val="005F6FDE"/>
    <w:rsid w:val="00611079"/>
    <w:rsid w:val="00613B7E"/>
    <w:rsid w:val="0062052C"/>
    <w:rsid w:val="006245DB"/>
    <w:rsid w:val="00656CCA"/>
    <w:rsid w:val="00686709"/>
    <w:rsid w:val="00687226"/>
    <w:rsid w:val="006905D9"/>
    <w:rsid w:val="00694903"/>
    <w:rsid w:val="00695A4F"/>
    <w:rsid w:val="00695C91"/>
    <w:rsid w:val="006F076D"/>
    <w:rsid w:val="00705175"/>
    <w:rsid w:val="00720C5C"/>
    <w:rsid w:val="007235C2"/>
    <w:rsid w:val="0073187E"/>
    <w:rsid w:val="00746C8C"/>
    <w:rsid w:val="00751718"/>
    <w:rsid w:val="007563F8"/>
    <w:rsid w:val="00771BFC"/>
    <w:rsid w:val="0077477F"/>
    <w:rsid w:val="007805A5"/>
    <w:rsid w:val="00783C9A"/>
    <w:rsid w:val="007B34D0"/>
    <w:rsid w:val="007B63F7"/>
    <w:rsid w:val="007C2407"/>
    <w:rsid w:val="007D08B0"/>
    <w:rsid w:val="007D4071"/>
    <w:rsid w:val="007E45E9"/>
    <w:rsid w:val="007F456C"/>
    <w:rsid w:val="007F6708"/>
    <w:rsid w:val="0081447E"/>
    <w:rsid w:val="00835C9A"/>
    <w:rsid w:val="0085404F"/>
    <w:rsid w:val="00860C7A"/>
    <w:rsid w:val="008704F2"/>
    <w:rsid w:val="00876393"/>
    <w:rsid w:val="00880A1D"/>
    <w:rsid w:val="008947E2"/>
    <w:rsid w:val="008B0C0F"/>
    <w:rsid w:val="008B3FC0"/>
    <w:rsid w:val="008D4B35"/>
    <w:rsid w:val="008E2C27"/>
    <w:rsid w:val="008F15B7"/>
    <w:rsid w:val="00973E26"/>
    <w:rsid w:val="009748B7"/>
    <w:rsid w:val="00974B4F"/>
    <w:rsid w:val="00981C2C"/>
    <w:rsid w:val="00986465"/>
    <w:rsid w:val="009A0CE8"/>
    <w:rsid w:val="009A7594"/>
    <w:rsid w:val="009C5EE2"/>
    <w:rsid w:val="009C7E7D"/>
    <w:rsid w:val="009D1481"/>
    <w:rsid w:val="009D14AD"/>
    <w:rsid w:val="009D23B7"/>
    <w:rsid w:val="009E3292"/>
    <w:rsid w:val="00A003D8"/>
    <w:rsid w:val="00A166E6"/>
    <w:rsid w:val="00A16BAA"/>
    <w:rsid w:val="00A204DE"/>
    <w:rsid w:val="00A83108"/>
    <w:rsid w:val="00AA09DF"/>
    <w:rsid w:val="00AA2144"/>
    <w:rsid w:val="00AB6E9B"/>
    <w:rsid w:val="00AC47AB"/>
    <w:rsid w:val="00AC5B77"/>
    <w:rsid w:val="00AC7243"/>
    <w:rsid w:val="00AD0422"/>
    <w:rsid w:val="00AD66FB"/>
    <w:rsid w:val="00AE05B0"/>
    <w:rsid w:val="00AE0AA3"/>
    <w:rsid w:val="00AE324E"/>
    <w:rsid w:val="00B10F79"/>
    <w:rsid w:val="00B4685B"/>
    <w:rsid w:val="00B468AE"/>
    <w:rsid w:val="00B51AA6"/>
    <w:rsid w:val="00B65381"/>
    <w:rsid w:val="00B77E92"/>
    <w:rsid w:val="00B92983"/>
    <w:rsid w:val="00BA2CF3"/>
    <w:rsid w:val="00BD031D"/>
    <w:rsid w:val="00BE3A1E"/>
    <w:rsid w:val="00BE662C"/>
    <w:rsid w:val="00C1434A"/>
    <w:rsid w:val="00C22728"/>
    <w:rsid w:val="00C3406C"/>
    <w:rsid w:val="00C5129D"/>
    <w:rsid w:val="00C62049"/>
    <w:rsid w:val="00C6315C"/>
    <w:rsid w:val="00C6755B"/>
    <w:rsid w:val="00C7627A"/>
    <w:rsid w:val="00C873A8"/>
    <w:rsid w:val="00C91317"/>
    <w:rsid w:val="00C9593E"/>
    <w:rsid w:val="00CA2572"/>
    <w:rsid w:val="00CC622C"/>
    <w:rsid w:val="00CF6E40"/>
    <w:rsid w:val="00D04AB3"/>
    <w:rsid w:val="00D115F2"/>
    <w:rsid w:val="00D123C2"/>
    <w:rsid w:val="00D369D4"/>
    <w:rsid w:val="00D52D42"/>
    <w:rsid w:val="00D82DB7"/>
    <w:rsid w:val="00D87786"/>
    <w:rsid w:val="00DA2B57"/>
    <w:rsid w:val="00DF7C42"/>
    <w:rsid w:val="00E24A1E"/>
    <w:rsid w:val="00E26B23"/>
    <w:rsid w:val="00E272A9"/>
    <w:rsid w:val="00E508A3"/>
    <w:rsid w:val="00E51229"/>
    <w:rsid w:val="00E758F0"/>
    <w:rsid w:val="00E84D22"/>
    <w:rsid w:val="00E9094E"/>
    <w:rsid w:val="00EA41F0"/>
    <w:rsid w:val="00EB4DFB"/>
    <w:rsid w:val="00EB735F"/>
    <w:rsid w:val="00EC48D7"/>
    <w:rsid w:val="00EC5F94"/>
    <w:rsid w:val="00EC75C9"/>
    <w:rsid w:val="00ED03FF"/>
    <w:rsid w:val="00ED4579"/>
    <w:rsid w:val="00EE040E"/>
    <w:rsid w:val="00F34CE3"/>
    <w:rsid w:val="00F4008E"/>
    <w:rsid w:val="00F50397"/>
    <w:rsid w:val="00F51667"/>
    <w:rsid w:val="00F604ED"/>
    <w:rsid w:val="00F75655"/>
    <w:rsid w:val="00F9168A"/>
    <w:rsid w:val="00F9678E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459F0"/>
  <w15:docId w15:val="{51972497-0E6A-4B67-9DEF-0A68922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6B358-E2B5-4B4F-A415-BDCD27C18C66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1ACD98-2F4B-4846-BB45-F606D6D2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5</cp:revision>
  <cp:lastPrinted>2017-04-05T12:21:00Z</cp:lastPrinted>
  <dcterms:created xsi:type="dcterms:W3CDTF">2017-04-06T13:00:00Z</dcterms:created>
  <dcterms:modified xsi:type="dcterms:W3CDTF">2017-05-09T16:03:00Z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