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3542D4" w:rsidRPr="002D0719" w14:paraId="1BC459F8" w14:textId="77777777" w:rsidTr="0065264A">
        <w:trPr>
          <w:trHeight w:val="311"/>
        </w:trPr>
        <w:tc>
          <w:tcPr>
            <w:tcW w:w="1696" w:type="dxa"/>
            <w:tcBorders>
              <w:bottom w:val="single" w:sz="4" w:space="0" w:color="auto"/>
            </w:tcBorders>
          </w:tcPr>
          <w:p w14:paraId="1BC459F6"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14DD4718" w:rsidR="003542D4" w:rsidRPr="00402692" w:rsidRDefault="003542D4" w:rsidP="003542D4">
            <w:pPr>
              <w:rPr>
                <w:rFonts w:ascii="Times New Roman" w:hAnsi="Times New Roman" w:cs="Times New Roman"/>
                <w:b/>
              </w:rPr>
            </w:pPr>
            <w:r w:rsidRPr="00402692">
              <w:rPr>
                <w:rFonts w:ascii="Times New Roman" w:hAnsi="Times New Roman" w:cs="Times New Roman"/>
                <w:b/>
              </w:rPr>
              <w:t>1 Posilnené inštitucionálne kapacity a efektívna VS</w:t>
            </w:r>
          </w:p>
        </w:tc>
      </w:tr>
      <w:tr w:rsidR="003542D4" w:rsidRPr="002D0719" w14:paraId="1BC459FB" w14:textId="77777777" w:rsidTr="0065264A">
        <w:trPr>
          <w:trHeight w:val="569"/>
        </w:trPr>
        <w:tc>
          <w:tcPr>
            <w:tcW w:w="1696" w:type="dxa"/>
            <w:tcBorders>
              <w:bottom w:val="single" w:sz="4" w:space="0" w:color="auto"/>
            </w:tcBorders>
          </w:tcPr>
          <w:p w14:paraId="1BC459F9"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07FD0E22" w:rsidR="003542D4" w:rsidRPr="00591FE8" w:rsidRDefault="003542D4" w:rsidP="003542D4">
            <w:pPr>
              <w:rPr>
                <w:rFonts w:ascii="Times New Roman" w:hAnsi="Times New Roman" w:cs="Times New Roman"/>
                <w:b/>
              </w:rPr>
            </w:pPr>
            <w:r w:rsidRPr="00402692">
              <w:rPr>
                <w:rFonts w:ascii="Times New Roman" w:hAnsi="Times New Roman" w:cs="Times New Roman"/>
                <w:b/>
              </w:rPr>
              <w:t>Skvalitnené  systémy a optimalizované procesy VS</w:t>
            </w:r>
          </w:p>
        </w:tc>
      </w:tr>
      <w:tr w:rsidR="003542D4" w:rsidRPr="002D0719" w14:paraId="245B75FF" w14:textId="77777777" w:rsidTr="0065264A">
        <w:trPr>
          <w:trHeight w:val="569"/>
        </w:trPr>
        <w:tc>
          <w:tcPr>
            <w:tcW w:w="1696" w:type="dxa"/>
            <w:tcBorders>
              <w:top w:val="single" w:sz="4" w:space="0" w:color="auto"/>
            </w:tcBorders>
          </w:tcPr>
          <w:p w14:paraId="16C50FD4" w14:textId="772D59D9" w:rsidR="003542D4" w:rsidRPr="00A05357" w:rsidRDefault="003542D4" w:rsidP="003542D4">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20FCFBFA" w14:textId="39B71F75" w:rsidR="003542D4" w:rsidRPr="004A66C1" w:rsidRDefault="00B30AAD" w:rsidP="003542D4">
            <w:pPr>
              <w:pStyle w:val="EVS-TEXT"/>
              <w:spacing w:before="120" w:line="240" w:lineRule="auto"/>
              <w:rPr>
                <w:rFonts w:eastAsia="Times New Roman"/>
                <w:b/>
                <w:color w:val="FF0000"/>
                <w:sz w:val="22"/>
                <w:szCs w:val="22"/>
                <w:lang w:val="sk-SK" w:eastAsia="sk-SK"/>
              </w:rPr>
            </w:pPr>
            <w:r>
              <w:rPr>
                <w:rFonts w:eastAsia="Times New Roman"/>
                <w:b/>
                <w:sz w:val="22"/>
                <w:szCs w:val="22"/>
                <w:lang w:val="sk-SK" w:eastAsia="sk-SK"/>
              </w:rPr>
              <w:t>Budovanie a posilňovanie inštitucionálnych kapacít</w:t>
            </w:r>
          </w:p>
        </w:tc>
      </w:tr>
      <w:tr w:rsidR="00E65BBA" w:rsidRPr="002D0719" w14:paraId="1BC45A09" w14:textId="77777777" w:rsidTr="0065264A">
        <w:trPr>
          <w:trHeight w:val="1216"/>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B153FC" w:rsidRPr="002D0719" w14:paraId="075BF400" w14:textId="77777777" w:rsidTr="0065264A">
        <w:trPr>
          <w:trHeight w:val="1216"/>
        </w:trPr>
        <w:tc>
          <w:tcPr>
            <w:tcW w:w="1696" w:type="dxa"/>
          </w:tcPr>
          <w:p w14:paraId="3DE9F23F" w14:textId="77777777" w:rsidR="00B153FC" w:rsidRDefault="00B153FC" w:rsidP="00B153FC">
            <w:pPr>
              <w:rPr>
                <w:rFonts w:ascii="Times New Roman" w:hAnsi="Times New Roman" w:cs="Times New Roman"/>
              </w:rPr>
            </w:pPr>
            <w:r w:rsidRPr="00C16F8E">
              <w:rPr>
                <w:rFonts w:ascii="Times New Roman" w:hAnsi="Times New Roman" w:cs="Times New Roman"/>
              </w:rPr>
              <w:t>P0178</w:t>
            </w:r>
          </w:p>
        </w:tc>
        <w:tc>
          <w:tcPr>
            <w:tcW w:w="2268" w:type="dxa"/>
          </w:tcPr>
          <w:p w14:paraId="52FF27EA" w14:textId="77777777"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1AB0B5C" w14:textId="77777777"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9DF899C" w14:textId="77777777" w:rsidR="00B153FC" w:rsidRDefault="00B153FC" w:rsidP="00B153FC">
            <w:pPr>
              <w:spacing w:after="0"/>
              <w:rPr>
                <w:rFonts w:ascii="Times New Roman" w:hAnsi="Times New Roman" w:cs="Times New Roman"/>
              </w:rPr>
            </w:pPr>
          </w:p>
        </w:tc>
        <w:tc>
          <w:tcPr>
            <w:tcW w:w="1733" w:type="dxa"/>
          </w:tcPr>
          <w:p w14:paraId="4FAF008F" w14:textId="77777777"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5" w:type="dxa"/>
          </w:tcPr>
          <w:p w14:paraId="07B55474" w14:textId="77777777"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322" w:type="dxa"/>
          </w:tcPr>
          <w:p w14:paraId="5275AC33" w14:textId="77777777"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E12CA6" w:rsidRPr="002D0719" w14:paraId="7A0D5460" w14:textId="77777777" w:rsidTr="0065264A">
        <w:trPr>
          <w:trHeight w:val="1216"/>
        </w:trPr>
        <w:tc>
          <w:tcPr>
            <w:tcW w:w="1696" w:type="dxa"/>
          </w:tcPr>
          <w:p w14:paraId="1C1F554E" w14:textId="6E612D44" w:rsidR="00E12CA6" w:rsidRDefault="00E12CA6" w:rsidP="00E12CA6">
            <w:pPr>
              <w:rPr>
                <w:rFonts w:ascii="Times New Roman" w:hAnsi="Times New Roman" w:cs="Times New Roman"/>
              </w:rPr>
            </w:pPr>
            <w:r w:rsidRPr="0065264A">
              <w:rPr>
                <w:rFonts w:ascii="Times New Roman" w:hAnsi="Times New Roman" w:cs="Times New Roman"/>
              </w:rPr>
              <w:t>P0587</w:t>
            </w:r>
          </w:p>
        </w:tc>
        <w:tc>
          <w:tcPr>
            <w:tcW w:w="2268" w:type="dxa"/>
          </w:tcPr>
          <w:p w14:paraId="79184D33" w14:textId="2112839D" w:rsidR="00E12CA6" w:rsidRPr="00C8665F" w:rsidRDefault="00E12CA6" w:rsidP="00E12CA6">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3456A2C0" w14:textId="5E4FE5E4" w:rsidR="00E12CA6" w:rsidRPr="00C8665F" w:rsidRDefault="00E12CA6" w:rsidP="00E12CA6">
            <w:pPr>
              <w:rPr>
                <w:rFonts w:ascii="Times New Roman" w:hAnsi="Times New Roman" w:cs="Times New Roman"/>
                <w:color w:val="000000"/>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7AAE7816" w14:textId="77777777" w:rsidR="00E12CA6" w:rsidRDefault="00E12CA6" w:rsidP="00E12CA6">
            <w:pPr>
              <w:spacing w:after="0"/>
              <w:rPr>
                <w:rFonts w:ascii="Times New Roman" w:hAnsi="Times New Roman" w:cs="Times New Roman"/>
              </w:rPr>
            </w:pPr>
          </w:p>
        </w:tc>
        <w:tc>
          <w:tcPr>
            <w:tcW w:w="1733" w:type="dxa"/>
          </w:tcPr>
          <w:p w14:paraId="1241EA1E" w14:textId="3A333D16" w:rsidR="00E12CA6" w:rsidRPr="00C8665F" w:rsidRDefault="00E12CA6" w:rsidP="00E12CA6">
            <w:pPr>
              <w:rPr>
                <w:rFonts w:ascii="Times New Roman" w:hAnsi="Times New Roman" w:cs="Times New Roman"/>
              </w:rPr>
            </w:pPr>
            <w:r>
              <w:rPr>
                <w:rFonts w:ascii="Times New Roman" w:hAnsi="Times New Roman" w:cs="Times New Roman"/>
              </w:rPr>
              <w:t>Koniec realizácie projektu</w:t>
            </w:r>
          </w:p>
        </w:tc>
        <w:tc>
          <w:tcPr>
            <w:tcW w:w="945" w:type="dxa"/>
          </w:tcPr>
          <w:p w14:paraId="05BF39C6" w14:textId="5ABB45FD" w:rsidR="00E12CA6" w:rsidRPr="00D13528" w:rsidRDefault="00E12CA6" w:rsidP="00E12CA6">
            <w:pPr>
              <w:rPr>
                <w:rFonts w:ascii="Times New Roman" w:hAnsi="Times New Roman" w:cs="Times New Roman"/>
              </w:rPr>
            </w:pPr>
            <w:r w:rsidRPr="002D0719">
              <w:rPr>
                <w:rFonts w:ascii="Times New Roman" w:hAnsi="Times New Roman" w:cs="Times New Roman"/>
              </w:rPr>
              <w:t>N/A</w:t>
            </w:r>
          </w:p>
        </w:tc>
        <w:tc>
          <w:tcPr>
            <w:tcW w:w="2322" w:type="dxa"/>
          </w:tcPr>
          <w:p w14:paraId="14180F3D" w14:textId="5D78E24F" w:rsidR="00E12CA6" w:rsidRPr="00235AE9" w:rsidRDefault="00E12CA6" w:rsidP="00235AE9">
            <w:pPr>
              <w:rPr>
                <w:rFonts w:ascii="Times New Roman" w:hAnsi="Times New Roman" w:cs="Times New Roman"/>
              </w:rPr>
            </w:pPr>
            <w:r w:rsidRPr="00235AE9">
              <w:rPr>
                <w:rFonts w:ascii="Times New Roman" w:hAnsi="Times New Roman" w:cs="Times New Roman"/>
              </w:rPr>
              <w:t>N/A</w:t>
            </w:r>
          </w:p>
        </w:tc>
      </w:tr>
      <w:tr w:rsidR="004A66C1" w:rsidRPr="002D0719" w14:paraId="359D4B08" w14:textId="77777777" w:rsidTr="0065264A">
        <w:trPr>
          <w:trHeight w:val="1216"/>
        </w:trPr>
        <w:tc>
          <w:tcPr>
            <w:tcW w:w="1696" w:type="dxa"/>
          </w:tcPr>
          <w:p w14:paraId="2142AE35" w14:textId="6E544599" w:rsidR="004A66C1" w:rsidRPr="0065264A" w:rsidRDefault="004A66C1" w:rsidP="00E12CA6">
            <w:pPr>
              <w:rPr>
                <w:rFonts w:ascii="Times New Roman" w:hAnsi="Times New Roman" w:cs="Times New Roman"/>
              </w:rPr>
            </w:pPr>
            <w:r>
              <w:rPr>
                <w:rFonts w:ascii="Times New Roman" w:hAnsi="Times New Roman" w:cs="Times New Roman"/>
              </w:rPr>
              <w:lastRenderedPageBreak/>
              <w:t>P0589</w:t>
            </w:r>
          </w:p>
        </w:tc>
        <w:tc>
          <w:tcPr>
            <w:tcW w:w="2268" w:type="dxa"/>
          </w:tcPr>
          <w:p w14:paraId="1621F52F" w14:textId="3D7B0260" w:rsidR="004A66C1" w:rsidRPr="0065264A" w:rsidRDefault="004A66C1" w:rsidP="00E12CA6">
            <w:pPr>
              <w:rPr>
                <w:rFonts w:ascii="Times New Roman" w:hAnsi="Times New Roman" w:cs="Times New Roman"/>
              </w:rPr>
            </w:pPr>
            <w:r w:rsidRPr="004A66C1">
              <w:rPr>
                <w:rFonts w:ascii="Times New Roman" w:hAnsi="Times New Roman" w:cs="Times New Roman"/>
              </w:rPr>
              <w:t>Počet zrealizovaných informačných aktivít</w:t>
            </w:r>
          </w:p>
        </w:tc>
        <w:tc>
          <w:tcPr>
            <w:tcW w:w="3082" w:type="dxa"/>
          </w:tcPr>
          <w:p w14:paraId="354E39F4" w14:textId="77777777" w:rsidR="004A66C1" w:rsidRPr="004A66C1" w:rsidRDefault="004A66C1" w:rsidP="004A66C1">
            <w:pPr>
              <w:rPr>
                <w:rFonts w:ascii="Times New Roman" w:hAnsi="Times New Roman" w:cs="Times New Roman"/>
              </w:rPr>
            </w:pPr>
            <w:r w:rsidRPr="004A66C1">
              <w:rPr>
                <w:rFonts w:ascii="Times New Roman" w:hAnsi="Times New Roman" w:cs="Times New Roman"/>
              </w:rPr>
              <w:t xml:space="preserve">Celkový počet informačných aktivít zrealizovaných prostredníctvom projektov. </w:t>
            </w:r>
          </w:p>
          <w:p w14:paraId="2FC7BBF4" w14:textId="151226AD" w:rsidR="004A66C1" w:rsidRPr="0065264A" w:rsidRDefault="004A66C1" w:rsidP="004A66C1">
            <w:pPr>
              <w:rPr>
                <w:rFonts w:ascii="Times New Roman" w:hAnsi="Times New Roman" w:cs="Times New Roman"/>
              </w:rPr>
            </w:pPr>
            <w:r w:rsidRPr="004A66C1">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170" w:type="dxa"/>
          </w:tcPr>
          <w:p w14:paraId="1C825C1B" w14:textId="77777777" w:rsidR="004A66C1" w:rsidRDefault="004A66C1" w:rsidP="00E12CA6">
            <w:pPr>
              <w:spacing w:after="0"/>
              <w:rPr>
                <w:rFonts w:ascii="Times New Roman" w:hAnsi="Times New Roman" w:cs="Times New Roman"/>
              </w:rPr>
            </w:pPr>
          </w:p>
        </w:tc>
        <w:tc>
          <w:tcPr>
            <w:tcW w:w="1733" w:type="dxa"/>
          </w:tcPr>
          <w:p w14:paraId="501430D4" w14:textId="52B085D1" w:rsidR="004A66C1" w:rsidRDefault="004A66C1" w:rsidP="00E12CA6">
            <w:pPr>
              <w:rPr>
                <w:rFonts w:ascii="Times New Roman" w:hAnsi="Times New Roman" w:cs="Times New Roman"/>
              </w:rPr>
            </w:pPr>
            <w:r>
              <w:rPr>
                <w:rFonts w:ascii="Times New Roman" w:hAnsi="Times New Roman" w:cs="Times New Roman"/>
              </w:rPr>
              <w:t>Koniec realizácie projektu</w:t>
            </w:r>
          </w:p>
        </w:tc>
        <w:tc>
          <w:tcPr>
            <w:tcW w:w="945" w:type="dxa"/>
          </w:tcPr>
          <w:p w14:paraId="31A2179F" w14:textId="046D0827" w:rsidR="004A66C1" w:rsidRPr="002D0719" w:rsidRDefault="004A66C1" w:rsidP="00E12CA6">
            <w:pPr>
              <w:rPr>
                <w:rFonts w:ascii="Times New Roman" w:hAnsi="Times New Roman" w:cs="Times New Roman"/>
              </w:rPr>
            </w:pPr>
            <w:r w:rsidRPr="002D0719">
              <w:rPr>
                <w:rFonts w:ascii="Times New Roman" w:hAnsi="Times New Roman" w:cs="Times New Roman"/>
              </w:rPr>
              <w:t>N/A</w:t>
            </w:r>
          </w:p>
        </w:tc>
        <w:tc>
          <w:tcPr>
            <w:tcW w:w="2322" w:type="dxa"/>
          </w:tcPr>
          <w:p w14:paraId="32710A1A" w14:textId="5B1F048B" w:rsidR="004A66C1" w:rsidRPr="004A66C1" w:rsidRDefault="004A66C1" w:rsidP="004A66C1">
            <w:pPr>
              <w:pStyle w:val="Odsekzoznamu"/>
              <w:numPr>
                <w:ilvl w:val="0"/>
                <w:numId w:val="7"/>
              </w:numPr>
              <w:ind w:left="80" w:hanging="142"/>
              <w:rPr>
                <w:rFonts w:ascii="Times New Roman" w:hAnsi="Times New Roman" w:cs="Times New Roman"/>
              </w:rPr>
            </w:pPr>
            <w:r w:rsidRPr="004A66C1">
              <w:rPr>
                <w:rFonts w:ascii="Times New Roman" w:hAnsi="Times New Roman" w:cs="Times New Roman"/>
              </w:rPr>
              <w:t>Rovnosť mužov a žien a nediskriminácia</w:t>
            </w:r>
          </w:p>
        </w:tc>
      </w:tr>
      <w:tr w:rsidR="00985E90" w:rsidRPr="002D0719" w14:paraId="79292BDF" w14:textId="77777777" w:rsidTr="0065264A">
        <w:trPr>
          <w:trHeight w:val="569"/>
        </w:trPr>
        <w:tc>
          <w:tcPr>
            <w:tcW w:w="1696" w:type="dxa"/>
            <w:tcBorders>
              <w:top w:val="single" w:sz="4" w:space="0" w:color="auto"/>
            </w:tcBorders>
          </w:tcPr>
          <w:p w14:paraId="4384CEF0" w14:textId="0B531C06" w:rsidR="00985E90" w:rsidRPr="00A05357" w:rsidRDefault="00985E90" w:rsidP="00985E90">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590392F2" w14:textId="1C33A951" w:rsidR="00985E90" w:rsidRDefault="00B30AAD" w:rsidP="004A66C1">
            <w:pPr>
              <w:pStyle w:val="EVS-TEXT"/>
              <w:spacing w:before="120" w:line="240" w:lineRule="auto"/>
              <w:rPr>
                <w:rFonts w:eastAsia="Times New Roman"/>
                <w:b/>
                <w:sz w:val="22"/>
                <w:szCs w:val="22"/>
                <w:lang w:val="sk-SK" w:eastAsia="sk-SK"/>
              </w:rPr>
            </w:pPr>
            <w:r>
              <w:rPr>
                <w:rFonts w:eastAsia="Times New Roman"/>
                <w:b/>
                <w:sz w:val="22"/>
                <w:szCs w:val="22"/>
                <w:lang w:val="sk-SK" w:eastAsia="sk-SK"/>
              </w:rPr>
              <w:t>Procesy, systémy a politiky</w:t>
            </w:r>
          </w:p>
        </w:tc>
      </w:tr>
      <w:tr w:rsidR="004A66C1" w:rsidRPr="002D0719" w14:paraId="3C082228" w14:textId="77777777" w:rsidTr="00FE1DE2">
        <w:trPr>
          <w:trHeight w:val="1216"/>
        </w:trPr>
        <w:tc>
          <w:tcPr>
            <w:tcW w:w="1696" w:type="dxa"/>
          </w:tcPr>
          <w:p w14:paraId="27EA9590" w14:textId="77777777" w:rsidR="004A66C1" w:rsidRDefault="004A66C1" w:rsidP="004A66C1">
            <w:pPr>
              <w:rPr>
                <w:rFonts w:ascii="Times New Roman" w:hAnsi="Times New Roman" w:cs="Times New Roman"/>
              </w:rPr>
            </w:pPr>
            <w:r w:rsidRPr="00C16F8E">
              <w:rPr>
                <w:rFonts w:ascii="Times New Roman" w:hAnsi="Times New Roman" w:cs="Times New Roman"/>
              </w:rPr>
              <w:t>P0178</w:t>
            </w:r>
          </w:p>
        </w:tc>
        <w:tc>
          <w:tcPr>
            <w:tcW w:w="2268" w:type="dxa"/>
          </w:tcPr>
          <w:p w14:paraId="6D787047" w14:textId="77777777" w:rsidR="004A66C1" w:rsidRDefault="004A66C1" w:rsidP="004A66C1">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4078521F" w14:textId="77777777" w:rsidR="004A66C1" w:rsidRPr="002D0719" w:rsidRDefault="004A66C1" w:rsidP="004A66C1">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62F352B1" w14:textId="77777777" w:rsidR="004A66C1" w:rsidRDefault="004A66C1" w:rsidP="004A66C1">
            <w:pPr>
              <w:spacing w:after="0"/>
              <w:rPr>
                <w:rFonts w:ascii="Times New Roman" w:hAnsi="Times New Roman" w:cs="Times New Roman"/>
              </w:rPr>
            </w:pPr>
          </w:p>
        </w:tc>
        <w:tc>
          <w:tcPr>
            <w:tcW w:w="1733" w:type="dxa"/>
          </w:tcPr>
          <w:p w14:paraId="2BB82B91" w14:textId="77777777" w:rsidR="004A66C1" w:rsidRPr="002D0719" w:rsidRDefault="004A66C1" w:rsidP="004A66C1">
            <w:pPr>
              <w:rPr>
                <w:rFonts w:ascii="Times New Roman" w:hAnsi="Times New Roman" w:cs="Times New Roman"/>
              </w:rPr>
            </w:pPr>
            <w:r>
              <w:rPr>
                <w:rFonts w:ascii="Times New Roman" w:hAnsi="Times New Roman" w:cs="Times New Roman"/>
              </w:rPr>
              <w:t>Koniec realizácie projektu</w:t>
            </w:r>
          </w:p>
        </w:tc>
        <w:tc>
          <w:tcPr>
            <w:tcW w:w="945" w:type="dxa"/>
          </w:tcPr>
          <w:p w14:paraId="536C164B" w14:textId="77777777" w:rsidR="004A66C1" w:rsidRPr="002D0719" w:rsidRDefault="004A66C1" w:rsidP="004A66C1">
            <w:pPr>
              <w:rPr>
                <w:rFonts w:ascii="Times New Roman" w:hAnsi="Times New Roman" w:cs="Times New Roman"/>
              </w:rPr>
            </w:pPr>
            <w:r w:rsidRPr="002D0719">
              <w:rPr>
                <w:rFonts w:ascii="Times New Roman" w:hAnsi="Times New Roman" w:cs="Times New Roman"/>
              </w:rPr>
              <w:t>N/A</w:t>
            </w:r>
          </w:p>
        </w:tc>
        <w:tc>
          <w:tcPr>
            <w:tcW w:w="2322" w:type="dxa"/>
          </w:tcPr>
          <w:p w14:paraId="74A0130F" w14:textId="77777777" w:rsidR="004A66C1" w:rsidRPr="000F1272" w:rsidRDefault="004A66C1" w:rsidP="004A66C1">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4A66C1" w:rsidRPr="002D0719" w14:paraId="14F46B2C" w14:textId="77777777" w:rsidTr="00FE1DE2">
        <w:trPr>
          <w:trHeight w:val="1216"/>
        </w:trPr>
        <w:tc>
          <w:tcPr>
            <w:tcW w:w="1696" w:type="dxa"/>
          </w:tcPr>
          <w:p w14:paraId="5B52557E" w14:textId="77777777" w:rsidR="004A66C1" w:rsidRDefault="004A66C1" w:rsidP="004A66C1">
            <w:pPr>
              <w:rPr>
                <w:rFonts w:ascii="Times New Roman" w:hAnsi="Times New Roman" w:cs="Times New Roman"/>
              </w:rPr>
            </w:pPr>
            <w:r w:rsidRPr="0065264A">
              <w:rPr>
                <w:rFonts w:ascii="Times New Roman" w:hAnsi="Times New Roman" w:cs="Times New Roman"/>
              </w:rPr>
              <w:t>P0587</w:t>
            </w:r>
          </w:p>
        </w:tc>
        <w:tc>
          <w:tcPr>
            <w:tcW w:w="2268" w:type="dxa"/>
          </w:tcPr>
          <w:p w14:paraId="00A69A72" w14:textId="77777777" w:rsidR="004A66C1" w:rsidRPr="00C8665F" w:rsidRDefault="004A66C1" w:rsidP="004A66C1">
            <w:pPr>
              <w:rPr>
                <w:rFonts w:ascii="Times New Roman" w:hAnsi="Times New Roman" w:cs="Times New Roman"/>
              </w:rPr>
            </w:pPr>
            <w:r w:rsidRPr="0065264A">
              <w:rPr>
                <w:rFonts w:ascii="Times New Roman" w:hAnsi="Times New Roman" w:cs="Times New Roman"/>
              </w:rPr>
              <w:t>Počet zrealizovaných hodnotení, analýz a štúdií</w:t>
            </w:r>
            <w:bookmarkStart w:id="0" w:name="_GoBack"/>
            <w:bookmarkEnd w:id="0"/>
          </w:p>
        </w:tc>
        <w:tc>
          <w:tcPr>
            <w:tcW w:w="3082" w:type="dxa"/>
          </w:tcPr>
          <w:p w14:paraId="127FA876" w14:textId="77777777" w:rsidR="004A66C1" w:rsidRPr="00C8665F" w:rsidRDefault="004A66C1" w:rsidP="004A66C1">
            <w:pPr>
              <w:rPr>
                <w:rFonts w:ascii="Times New Roman" w:hAnsi="Times New Roman" w:cs="Times New Roman"/>
                <w:color w:val="000000"/>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466E6E51" w14:textId="77777777" w:rsidR="004A66C1" w:rsidRDefault="004A66C1" w:rsidP="004A66C1">
            <w:pPr>
              <w:spacing w:after="0"/>
              <w:rPr>
                <w:rFonts w:ascii="Times New Roman" w:hAnsi="Times New Roman" w:cs="Times New Roman"/>
              </w:rPr>
            </w:pPr>
          </w:p>
        </w:tc>
        <w:tc>
          <w:tcPr>
            <w:tcW w:w="1733" w:type="dxa"/>
          </w:tcPr>
          <w:p w14:paraId="158AE84A" w14:textId="77777777" w:rsidR="004A66C1" w:rsidRPr="00C8665F" w:rsidRDefault="004A66C1" w:rsidP="004A66C1">
            <w:pPr>
              <w:rPr>
                <w:rFonts w:ascii="Times New Roman" w:hAnsi="Times New Roman" w:cs="Times New Roman"/>
              </w:rPr>
            </w:pPr>
            <w:r>
              <w:rPr>
                <w:rFonts w:ascii="Times New Roman" w:hAnsi="Times New Roman" w:cs="Times New Roman"/>
              </w:rPr>
              <w:t>Koniec realizácie projektu</w:t>
            </w:r>
          </w:p>
        </w:tc>
        <w:tc>
          <w:tcPr>
            <w:tcW w:w="945" w:type="dxa"/>
          </w:tcPr>
          <w:p w14:paraId="0CFE2C5D" w14:textId="77777777" w:rsidR="004A66C1" w:rsidRPr="00D13528" w:rsidRDefault="004A66C1" w:rsidP="004A66C1">
            <w:pPr>
              <w:rPr>
                <w:rFonts w:ascii="Times New Roman" w:hAnsi="Times New Roman" w:cs="Times New Roman"/>
              </w:rPr>
            </w:pPr>
            <w:r w:rsidRPr="002D0719">
              <w:rPr>
                <w:rFonts w:ascii="Times New Roman" w:hAnsi="Times New Roman" w:cs="Times New Roman"/>
              </w:rPr>
              <w:t>N/A</w:t>
            </w:r>
          </w:p>
        </w:tc>
        <w:tc>
          <w:tcPr>
            <w:tcW w:w="2322" w:type="dxa"/>
          </w:tcPr>
          <w:p w14:paraId="0DF89839" w14:textId="77777777" w:rsidR="004A66C1" w:rsidRPr="00235AE9" w:rsidRDefault="004A66C1" w:rsidP="004A66C1">
            <w:pPr>
              <w:rPr>
                <w:rFonts w:ascii="Times New Roman" w:hAnsi="Times New Roman" w:cs="Times New Roman"/>
              </w:rPr>
            </w:pPr>
            <w:r w:rsidRPr="00235AE9">
              <w:rPr>
                <w:rFonts w:ascii="Times New Roman" w:hAnsi="Times New Roman" w:cs="Times New Roman"/>
              </w:rPr>
              <w:t>N/A</w:t>
            </w:r>
          </w:p>
        </w:tc>
      </w:tr>
      <w:tr w:rsidR="004A66C1" w:rsidRPr="002D0719" w14:paraId="29814163" w14:textId="77777777" w:rsidTr="00FE1DE2">
        <w:trPr>
          <w:trHeight w:val="1216"/>
        </w:trPr>
        <w:tc>
          <w:tcPr>
            <w:tcW w:w="1696" w:type="dxa"/>
          </w:tcPr>
          <w:p w14:paraId="6A6E24DE" w14:textId="77777777" w:rsidR="004A66C1" w:rsidRPr="0065264A" w:rsidRDefault="004A66C1" w:rsidP="004A66C1">
            <w:pPr>
              <w:rPr>
                <w:rFonts w:ascii="Times New Roman" w:hAnsi="Times New Roman" w:cs="Times New Roman"/>
              </w:rPr>
            </w:pPr>
            <w:r>
              <w:rPr>
                <w:rFonts w:ascii="Times New Roman" w:hAnsi="Times New Roman" w:cs="Times New Roman"/>
              </w:rPr>
              <w:lastRenderedPageBreak/>
              <w:t>P0589</w:t>
            </w:r>
          </w:p>
        </w:tc>
        <w:tc>
          <w:tcPr>
            <w:tcW w:w="2268" w:type="dxa"/>
          </w:tcPr>
          <w:p w14:paraId="1E894F6A" w14:textId="77777777" w:rsidR="004A66C1" w:rsidRPr="0065264A" w:rsidRDefault="004A66C1" w:rsidP="004A66C1">
            <w:pPr>
              <w:rPr>
                <w:rFonts w:ascii="Times New Roman" w:hAnsi="Times New Roman" w:cs="Times New Roman"/>
              </w:rPr>
            </w:pPr>
            <w:r w:rsidRPr="004A66C1">
              <w:rPr>
                <w:rFonts w:ascii="Times New Roman" w:hAnsi="Times New Roman" w:cs="Times New Roman"/>
              </w:rPr>
              <w:t>Počet zrealizovaných informačných aktivít</w:t>
            </w:r>
          </w:p>
        </w:tc>
        <w:tc>
          <w:tcPr>
            <w:tcW w:w="3082" w:type="dxa"/>
          </w:tcPr>
          <w:p w14:paraId="14B8452A" w14:textId="77777777" w:rsidR="004A66C1" w:rsidRPr="004A66C1" w:rsidRDefault="004A66C1" w:rsidP="004A66C1">
            <w:pPr>
              <w:rPr>
                <w:rFonts w:ascii="Times New Roman" w:hAnsi="Times New Roman" w:cs="Times New Roman"/>
              </w:rPr>
            </w:pPr>
            <w:r w:rsidRPr="004A66C1">
              <w:rPr>
                <w:rFonts w:ascii="Times New Roman" w:hAnsi="Times New Roman" w:cs="Times New Roman"/>
              </w:rPr>
              <w:t xml:space="preserve">Celkový počet informačných aktivít zrealizovaných prostredníctvom projektov. </w:t>
            </w:r>
          </w:p>
          <w:p w14:paraId="7C4223D0" w14:textId="77777777" w:rsidR="004A66C1" w:rsidRPr="0065264A" w:rsidRDefault="004A66C1" w:rsidP="004A66C1">
            <w:pPr>
              <w:rPr>
                <w:rFonts w:ascii="Times New Roman" w:hAnsi="Times New Roman" w:cs="Times New Roman"/>
              </w:rPr>
            </w:pPr>
            <w:r w:rsidRPr="004A66C1">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170" w:type="dxa"/>
          </w:tcPr>
          <w:p w14:paraId="1064CE50" w14:textId="77777777" w:rsidR="004A66C1" w:rsidRDefault="004A66C1" w:rsidP="004A66C1">
            <w:pPr>
              <w:spacing w:after="0"/>
              <w:rPr>
                <w:rFonts w:ascii="Times New Roman" w:hAnsi="Times New Roman" w:cs="Times New Roman"/>
              </w:rPr>
            </w:pPr>
          </w:p>
        </w:tc>
        <w:tc>
          <w:tcPr>
            <w:tcW w:w="1733" w:type="dxa"/>
          </w:tcPr>
          <w:p w14:paraId="064B8E56" w14:textId="77777777" w:rsidR="004A66C1" w:rsidRDefault="004A66C1" w:rsidP="004A66C1">
            <w:pPr>
              <w:rPr>
                <w:rFonts w:ascii="Times New Roman" w:hAnsi="Times New Roman" w:cs="Times New Roman"/>
              </w:rPr>
            </w:pPr>
            <w:r>
              <w:rPr>
                <w:rFonts w:ascii="Times New Roman" w:hAnsi="Times New Roman" w:cs="Times New Roman"/>
              </w:rPr>
              <w:t>Koniec realizácie projektu</w:t>
            </w:r>
          </w:p>
        </w:tc>
        <w:tc>
          <w:tcPr>
            <w:tcW w:w="945" w:type="dxa"/>
          </w:tcPr>
          <w:p w14:paraId="1BA0205B" w14:textId="77777777" w:rsidR="004A66C1" w:rsidRPr="002D0719" w:rsidRDefault="004A66C1" w:rsidP="004A66C1">
            <w:pPr>
              <w:rPr>
                <w:rFonts w:ascii="Times New Roman" w:hAnsi="Times New Roman" w:cs="Times New Roman"/>
              </w:rPr>
            </w:pPr>
            <w:r w:rsidRPr="002D0719">
              <w:rPr>
                <w:rFonts w:ascii="Times New Roman" w:hAnsi="Times New Roman" w:cs="Times New Roman"/>
              </w:rPr>
              <w:t>N/A</w:t>
            </w:r>
          </w:p>
        </w:tc>
        <w:tc>
          <w:tcPr>
            <w:tcW w:w="2322" w:type="dxa"/>
          </w:tcPr>
          <w:p w14:paraId="690615DA" w14:textId="77777777" w:rsidR="004A66C1" w:rsidRPr="004A66C1" w:rsidRDefault="004A66C1" w:rsidP="004A66C1">
            <w:pPr>
              <w:pStyle w:val="Odsekzoznamu"/>
              <w:numPr>
                <w:ilvl w:val="0"/>
                <w:numId w:val="7"/>
              </w:numPr>
              <w:ind w:left="80" w:hanging="142"/>
              <w:rPr>
                <w:rFonts w:ascii="Times New Roman" w:hAnsi="Times New Roman" w:cs="Times New Roman"/>
              </w:rPr>
            </w:pPr>
            <w:r w:rsidRPr="004A66C1">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4D8F2" w14:textId="77777777" w:rsidR="00361ED6" w:rsidRDefault="00361ED6" w:rsidP="00BE3A1E">
      <w:pPr>
        <w:spacing w:after="0" w:line="240" w:lineRule="auto"/>
      </w:pPr>
      <w:r>
        <w:separator/>
      </w:r>
    </w:p>
  </w:endnote>
  <w:endnote w:type="continuationSeparator" w:id="0">
    <w:p w14:paraId="34CE2A9D" w14:textId="77777777" w:rsidR="00361ED6" w:rsidRDefault="00361ED6" w:rsidP="00BE3A1E">
      <w:pPr>
        <w:spacing w:after="0" w:line="240" w:lineRule="auto"/>
      </w:pPr>
      <w:r>
        <w:continuationSeparator/>
      </w:r>
    </w:p>
  </w:endnote>
  <w:endnote w:type="continuationNotice" w:id="1">
    <w:p w14:paraId="5D35EC2D" w14:textId="77777777" w:rsidR="00361ED6" w:rsidRDefault="00361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8666D" w14:textId="77777777" w:rsidR="00361ED6" w:rsidRDefault="00361ED6" w:rsidP="00BE3A1E">
      <w:pPr>
        <w:spacing w:after="0" w:line="240" w:lineRule="auto"/>
      </w:pPr>
      <w:r>
        <w:separator/>
      </w:r>
    </w:p>
  </w:footnote>
  <w:footnote w:type="continuationSeparator" w:id="0">
    <w:p w14:paraId="579F344D" w14:textId="77777777" w:rsidR="00361ED6" w:rsidRDefault="00361ED6" w:rsidP="00BE3A1E">
      <w:pPr>
        <w:spacing w:after="0" w:line="240" w:lineRule="auto"/>
      </w:pPr>
      <w:r>
        <w:continuationSeparator/>
      </w:r>
    </w:p>
  </w:footnote>
  <w:footnote w:type="continuationNotice" w:id="1">
    <w:p w14:paraId="3376E43A" w14:textId="77777777" w:rsidR="00361ED6" w:rsidRDefault="00361E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8811AC8"/>
    <w:multiLevelType w:val="hybridMultilevel"/>
    <w:tmpl w:val="2AC89A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50231908"/>
    <w:multiLevelType w:val="hybridMultilevel"/>
    <w:tmpl w:val="5E04568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9">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1"/>
  </w:num>
  <w:num w:numId="6">
    <w:abstractNumId w:val="2"/>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703"/>
    <w:rsid w:val="00005E68"/>
    <w:rsid w:val="0000724E"/>
    <w:rsid w:val="00010647"/>
    <w:rsid w:val="00010DC2"/>
    <w:rsid w:val="00012D21"/>
    <w:rsid w:val="00013E1F"/>
    <w:rsid w:val="00020F21"/>
    <w:rsid w:val="000236CE"/>
    <w:rsid w:val="00037422"/>
    <w:rsid w:val="000437CF"/>
    <w:rsid w:val="00047884"/>
    <w:rsid w:val="00052F59"/>
    <w:rsid w:val="0005684E"/>
    <w:rsid w:val="00060241"/>
    <w:rsid w:val="00060B63"/>
    <w:rsid w:val="00061487"/>
    <w:rsid w:val="00062560"/>
    <w:rsid w:val="00066755"/>
    <w:rsid w:val="00066A06"/>
    <w:rsid w:val="00071630"/>
    <w:rsid w:val="00092B28"/>
    <w:rsid w:val="000A6000"/>
    <w:rsid w:val="000B5DBA"/>
    <w:rsid w:val="000B7F42"/>
    <w:rsid w:val="000C6724"/>
    <w:rsid w:val="000D1C7A"/>
    <w:rsid w:val="000D29FD"/>
    <w:rsid w:val="000D3DF2"/>
    <w:rsid w:val="000D6FE6"/>
    <w:rsid w:val="000F1272"/>
    <w:rsid w:val="00104EB5"/>
    <w:rsid w:val="0012573E"/>
    <w:rsid w:val="0013561D"/>
    <w:rsid w:val="001613A5"/>
    <w:rsid w:val="00175891"/>
    <w:rsid w:val="00176E99"/>
    <w:rsid w:val="00191950"/>
    <w:rsid w:val="001D4090"/>
    <w:rsid w:val="00231B34"/>
    <w:rsid w:val="00235AE9"/>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1AFF"/>
    <w:rsid w:val="00342733"/>
    <w:rsid w:val="00346440"/>
    <w:rsid w:val="00353B5F"/>
    <w:rsid w:val="003542D4"/>
    <w:rsid w:val="00355E64"/>
    <w:rsid w:val="00361ED6"/>
    <w:rsid w:val="00384DAC"/>
    <w:rsid w:val="003857CB"/>
    <w:rsid w:val="003A454D"/>
    <w:rsid w:val="003A4C42"/>
    <w:rsid w:val="003C780A"/>
    <w:rsid w:val="003D2523"/>
    <w:rsid w:val="003D762A"/>
    <w:rsid w:val="003E2A4E"/>
    <w:rsid w:val="003F5AAF"/>
    <w:rsid w:val="00402692"/>
    <w:rsid w:val="004117CD"/>
    <w:rsid w:val="004369FE"/>
    <w:rsid w:val="0045495F"/>
    <w:rsid w:val="00457D08"/>
    <w:rsid w:val="00481F83"/>
    <w:rsid w:val="004A66C1"/>
    <w:rsid w:val="004B2C1C"/>
    <w:rsid w:val="004B753A"/>
    <w:rsid w:val="004C5219"/>
    <w:rsid w:val="004D4953"/>
    <w:rsid w:val="004E5D74"/>
    <w:rsid w:val="005060A2"/>
    <w:rsid w:val="00506CFA"/>
    <w:rsid w:val="0051182B"/>
    <w:rsid w:val="00524B81"/>
    <w:rsid w:val="00541E51"/>
    <w:rsid w:val="005735F5"/>
    <w:rsid w:val="00573749"/>
    <w:rsid w:val="00591FE8"/>
    <w:rsid w:val="00592404"/>
    <w:rsid w:val="0059477A"/>
    <w:rsid w:val="00596E56"/>
    <w:rsid w:val="005A45DF"/>
    <w:rsid w:val="005C449A"/>
    <w:rsid w:val="005C6543"/>
    <w:rsid w:val="005C699D"/>
    <w:rsid w:val="005E3FCD"/>
    <w:rsid w:val="005E5502"/>
    <w:rsid w:val="00604EBF"/>
    <w:rsid w:val="00605C82"/>
    <w:rsid w:val="00611079"/>
    <w:rsid w:val="00651BDE"/>
    <w:rsid w:val="0065264A"/>
    <w:rsid w:val="00652A54"/>
    <w:rsid w:val="006560E2"/>
    <w:rsid w:val="00656CCA"/>
    <w:rsid w:val="006767A7"/>
    <w:rsid w:val="0067704E"/>
    <w:rsid w:val="00683553"/>
    <w:rsid w:val="00683D12"/>
    <w:rsid w:val="00684669"/>
    <w:rsid w:val="00686709"/>
    <w:rsid w:val="00692FEA"/>
    <w:rsid w:val="00695A4F"/>
    <w:rsid w:val="006A7FED"/>
    <w:rsid w:val="006B127A"/>
    <w:rsid w:val="006B2352"/>
    <w:rsid w:val="006D2D0C"/>
    <w:rsid w:val="006D4EA8"/>
    <w:rsid w:val="006E2220"/>
    <w:rsid w:val="006F076D"/>
    <w:rsid w:val="007218D9"/>
    <w:rsid w:val="007235C2"/>
    <w:rsid w:val="0074250F"/>
    <w:rsid w:val="007609BB"/>
    <w:rsid w:val="00763CC2"/>
    <w:rsid w:val="00773831"/>
    <w:rsid w:val="00780FBF"/>
    <w:rsid w:val="007D08B0"/>
    <w:rsid w:val="007D0CC1"/>
    <w:rsid w:val="007D13CC"/>
    <w:rsid w:val="007D4071"/>
    <w:rsid w:val="007E45E9"/>
    <w:rsid w:val="007E51E3"/>
    <w:rsid w:val="007E600E"/>
    <w:rsid w:val="007F5059"/>
    <w:rsid w:val="007F77E3"/>
    <w:rsid w:val="00810D0D"/>
    <w:rsid w:val="008166DE"/>
    <w:rsid w:val="00824B28"/>
    <w:rsid w:val="00830952"/>
    <w:rsid w:val="00833F58"/>
    <w:rsid w:val="008376F2"/>
    <w:rsid w:val="0085404F"/>
    <w:rsid w:val="00860C7A"/>
    <w:rsid w:val="00874AEE"/>
    <w:rsid w:val="00882131"/>
    <w:rsid w:val="008A2DAA"/>
    <w:rsid w:val="008B7E9B"/>
    <w:rsid w:val="008D46F7"/>
    <w:rsid w:val="008D7B77"/>
    <w:rsid w:val="008E1BB4"/>
    <w:rsid w:val="008E2C27"/>
    <w:rsid w:val="00925089"/>
    <w:rsid w:val="00927F97"/>
    <w:rsid w:val="00936174"/>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30AAD"/>
    <w:rsid w:val="00B4782E"/>
    <w:rsid w:val="00B55EB6"/>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8665F"/>
    <w:rsid w:val="00C91317"/>
    <w:rsid w:val="00CA2572"/>
    <w:rsid w:val="00CB1224"/>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A048C"/>
    <w:rsid w:val="00DA6EE7"/>
    <w:rsid w:val="00DC2D37"/>
    <w:rsid w:val="00DC418A"/>
    <w:rsid w:val="00DD6812"/>
    <w:rsid w:val="00DF0E1D"/>
    <w:rsid w:val="00DF6809"/>
    <w:rsid w:val="00DF7C42"/>
    <w:rsid w:val="00E11B1A"/>
    <w:rsid w:val="00E12CA6"/>
    <w:rsid w:val="00E24126"/>
    <w:rsid w:val="00E26B23"/>
    <w:rsid w:val="00E272A9"/>
    <w:rsid w:val="00E3424B"/>
    <w:rsid w:val="00E508A3"/>
    <w:rsid w:val="00E51229"/>
    <w:rsid w:val="00E57E23"/>
    <w:rsid w:val="00E65BBA"/>
    <w:rsid w:val="00E67519"/>
    <w:rsid w:val="00E70960"/>
    <w:rsid w:val="00E769D5"/>
    <w:rsid w:val="00E860B3"/>
    <w:rsid w:val="00E9094E"/>
    <w:rsid w:val="00EA41F0"/>
    <w:rsid w:val="00EA730A"/>
    <w:rsid w:val="00EB4DFB"/>
    <w:rsid w:val="00EC277A"/>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purl.org/dc/terms/"/>
    <ds:schemaRef ds:uri="df68beb4-40f4-4a69-a992-d7c992f59b22"/>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7956FEF-C368-450A-A7C9-0DF836EA5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97471-27E2-4529-9919-27FC631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437</Words>
  <Characters>2493</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29</cp:revision>
  <cp:lastPrinted>2018-02-14T09:09:00Z</cp:lastPrinted>
  <dcterms:created xsi:type="dcterms:W3CDTF">2019-03-08T12:49:00Z</dcterms:created>
  <dcterms:modified xsi:type="dcterms:W3CDTF">2019-12-04T13:45:00Z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