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0" w14:textId="77777777" w:rsidR="00B04D8E" w:rsidRPr="00044CC5" w:rsidRDefault="00B04D8E" w:rsidP="00B04D8E">
      <w:pPr>
        <w:widowControl w:val="0"/>
        <w:autoSpaceDE w:val="0"/>
        <w:autoSpaceDN w:val="0"/>
        <w:adjustRightInd w:val="0"/>
        <w:ind w:left="4111"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  <w:bookmarkStart w:id="0" w:name="_GoBack"/>
      <w:bookmarkEnd w:id="0"/>
    </w:p>
    <w:p w14:paraId="2F97CB02" w14:textId="77777777" w:rsidR="00D11984" w:rsidRPr="002857B8" w:rsidRDefault="00D11984" w:rsidP="00D11984">
      <w:pPr>
        <w:pStyle w:val="Odsekzoznamu"/>
        <w:numPr>
          <w:ilvl w:val="0"/>
          <w:numId w:val="6"/>
        </w:numPr>
        <w:spacing w:before="31"/>
        <w:ind w:left="1418" w:right="1139"/>
        <w:jc w:val="center"/>
        <w:rPr>
          <w:rFonts w:ascii="Verdana" w:eastAsia="Arial" w:hAnsi="Verdana" w:cs="Arial"/>
          <w:sz w:val="20"/>
          <w:szCs w:val="20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KRITÉRIÁ PRE VÝBER PROJEKTOV –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HODNOTIACE</w:t>
      </w:r>
      <w:r w:rsidRPr="002857B8">
        <w:rPr>
          <w:rFonts w:ascii="Verdana" w:hAnsi="Verdana" w:cs="Arial"/>
          <w:b/>
          <w:bCs/>
          <w:spacing w:val="-27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KRITÉRIÁ</w:t>
      </w:r>
    </w:p>
    <w:p w14:paraId="6D53D202" w14:textId="77777777" w:rsidR="00D11984" w:rsidRPr="002857B8" w:rsidRDefault="00D11984" w:rsidP="00D11984">
      <w:pPr>
        <w:pStyle w:val="Telo"/>
        <w:ind w:left="1421" w:right="1139"/>
        <w:jc w:val="center"/>
        <w:rPr>
          <w:rFonts w:ascii="Verdana" w:eastAsia="Arial" w:hAnsi="Verdana" w:cs="Arial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pre hodnotenie žiadostí o NFP predložených v rámci</w:t>
      </w:r>
    </w:p>
    <w:p w14:paraId="43AC7F1A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operačného</w:t>
      </w:r>
      <w:r w:rsidRPr="002857B8">
        <w:rPr>
          <w:rFonts w:ascii="Verdana" w:hAnsi="Verdana" w:cs="Arial"/>
          <w:color w:val="auto"/>
          <w:spacing w:val="-11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programu Efektívna verejná správa,</w:t>
      </w:r>
    </w:p>
    <w:p w14:paraId="4B94E355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b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prioritná os 1 – národné projekty </w:t>
      </w:r>
    </w:p>
    <w:p w14:paraId="29E21A62" w14:textId="77777777" w:rsidR="00D11984" w:rsidRPr="002857B8" w:rsidRDefault="00D11984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p w14:paraId="24D85E91" w14:textId="77777777" w:rsidR="00E1452B" w:rsidRPr="002857B8" w:rsidRDefault="00E1452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tbl>
      <w:tblPr>
        <w:tblW w:w="23886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0"/>
        <w:gridCol w:w="478"/>
        <w:gridCol w:w="2621"/>
        <w:gridCol w:w="1485"/>
        <w:gridCol w:w="3308"/>
        <w:gridCol w:w="1011"/>
        <w:gridCol w:w="665"/>
        <w:gridCol w:w="772"/>
        <w:gridCol w:w="2475"/>
        <w:gridCol w:w="1327"/>
        <w:gridCol w:w="38"/>
        <w:gridCol w:w="4848"/>
        <w:gridCol w:w="4848"/>
      </w:tblGrid>
      <w:tr w:rsidR="00D11984" w:rsidRPr="002857B8" w14:paraId="250904B2" w14:textId="77777777" w:rsidTr="00D11984">
        <w:trPr>
          <w:gridAfter w:val="2"/>
          <w:wAfter w:w="9696" w:type="dxa"/>
          <w:trHeight w:hRule="exact" w:val="805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4B175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P.č.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892F2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26A25A7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1D336C69" w14:textId="77777777" w:rsidR="00D11984" w:rsidRPr="002857B8" w:rsidRDefault="00D11984" w:rsidP="00A4798A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 xml:space="preserve">Typ kritéria /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612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D2AB78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D11984" w:rsidRPr="002857B8" w14:paraId="057DB5C6" w14:textId="77777777" w:rsidTr="00D11984">
        <w:trPr>
          <w:gridAfter w:val="2"/>
          <w:wAfter w:w="9696" w:type="dxa"/>
          <w:trHeight w:hRule="exact" w:val="436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6605DBEE" w14:textId="77777777" w:rsidR="00D11984" w:rsidRPr="002857B8" w:rsidRDefault="00D11984" w:rsidP="00A4798A">
            <w:pPr>
              <w:pStyle w:val="TableParagraph"/>
              <w:spacing w:line="269" w:lineRule="exact"/>
              <w:ind w:right="2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02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32D4E" w14:textId="77777777" w:rsidR="00D11984" w:rsidRPr="002857B8" w:rsidRDefault="00D11984" w:rsidP="00A4798A">
            <w:pPr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Príspevok navrhovaného projektu k cieľom a výsledkom OP a PO 1</w:t>
            </w:r>
          </w:p>
        </w:tc>
      </w:tr>
      <w:tr w:rsidR="00D11984" w:rsidRPr="002857B8" w14:paraId="68E350FA" w14:textId="77777777" w:rsidTr="00D11984">
        <w:trPr>
          <w:gridAfter w:val="2"/>
          <w:wAfter w:w="9696" w:type="dxa"/>
          <w:trHeight w:hRule="exact" w:val="1691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31564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487A76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Súlad projektu s programovou stratégiou OP EVS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568EF89A" w14:textId="77777777" w:rsidR="00D11984" w:rsidRPr="002857B8" w:rsidRDefault="00D11984" w:rsidP="00A4798A">
            <w:pPr>
              <w:pStyle w:val="Normlnywebov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 programovou stratégiou OP EVS, prioritnou osou č.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1) – Posilnené inštitucionálne kapacity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efektívna</w:t>
            </w:r>
            <w:r>
              <w:rPr>
                <w:rFonts w:ascii="Verdana" w:hAnsi="Verdana" w:cs="Arial Narrow"/>
                <w:sz w:val="16"/>
                <w:szCs w:val="16"/>
              </w:rPr>
              <w:t xml:space="preserve"> verejná správa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 xml:space="preserve"> </w:t>
            </w:r>
            <w:r>
              <w:rPr>
                <w:rFonts w:ascii="Verdana" w:hAnsi="Verdana" w:cs="Arial Narrow"/>
                <w:sz w:val="16"/>
                <w:szCs w:val="16"/>
              </w:rPr>
              <w:t>(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VS</w:t>
            </w:r>
            <w:r>
              <w:rPr>
                <w:rFonts w:ascii="Verdana" w:hAnsi="Verdana" w:cs="Arial Narrow"/>
                <w:sz w:val="16"/>
                <w:szCs w:val="16"/>
              </w:rPr>
              <w:t>)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vyzvaním. </w:t>
            </w:r>
          </w:p>
          <w:p w14:paraId="45E40FF9" w14:textId="77777777" w:rsidR="00D11984" w:rsidRPr="002857B8" w:rsidRDefault="00D11984" w:rsidP="00A4798A">
            <w:pPr>
              <w:pStyle w:val="Normlnywebov"/>
              <w:spacing w:after="0" w:afterAutospacing="0"/>
              <w:rPr>
                <w:rFonts w:ascii="Verdana" w:eastAsia="Helvetica" w:hAnsi="Verdana"/>
                <w:sz w:val="16"/>
                <w:szCs w:val="16"/>
              </w:rPr>
            </w:pP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5B0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 kritérium</w:t>
            </w:r>
          </w:p>
          <w:p w14:paraId="6181BDD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–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95BFC1A" w14:textId="77777777" w:rsidR="00D11984" w:rsidRPr="002857B8" w:rsidRDefault="00D11984" w:rsidP="005405CB">
            <w:pPr>
              <w:pStyle w:val="TableParagraph"/>
              <w:spacing w:before="125"/>
              <w:jc w:val="both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sú v súlade s programovou stratégiou OP EVS stanovenou vyzvaním.</w:t>
            </w:r>
          </w:p>
        </w:tc>
      </w:tr>
      <w:tr w:rsidR="00D11984" w:rsidRPr="002857B8" w14:paraId="6D930E50" w14:textId="77777777" w:rsidTr="00D11984">
        <w:trPr>
          <w:gridAfter w:val="2"/>
          <w:wAfter w:w="9696" w:type="dxa"/>
          <w:trHeight w:hRule="exact" w:val="1641"/>
        </w:trPr>
        <w:tc>
          <w:tcPr>
            <w:tcW w:w="488" w:type="dxa"/>
            <w:gridSpan w:val="2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6775C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43DFDE1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18B8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1F43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4528A5F" w14:textId="77777777" w:rsidR="00D11984" w:rsidRPr="002857B8" w:rsidRDefault="00D11984" w:rsidP="005405CB">
            <w:pPr>
              <w:pStyle w:val="TableParagraph"/>
              <w:spacing w:before="125"/>
              <w:jc w:val="both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nie sú v súlade s programovou stratégiou OP EVS stanovenou vyzvaním.</w:t>
            </w:r>
          </w:p>
        </w:tc>
      </w:tr>
      <w:tr w:rsidR="00D11984" w:rsidRPr="002857B8" w14:paraId="15BA4DE1" w14:textId="77777777" w:rsidTr="00D11984">
        <w:trPr>
          <w:gridAfter w:val="2"/>
          <w:wAfter w:w="9696" w:type="dxa"/>
          <w:trHeight w:val="765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90EE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1.2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3DE30F4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 reformným zámerom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E08C37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szCs w:val="16"/>
                <w:lang w:val="sk-SK"/>
              </w:rPr>
              <w:t>Posudzuje sa súlad projektu so schváleným reformným zámerom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FFA0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</w:t>
            </w:r>
            <w:r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ujúce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6E68EA1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lastRenderedPageBreak/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E949A0" w14:textId="77777777" w:rsidR="00D11984" w:rsidRPr="002857B8" w:rsidRDefault="00D11984" w:rsidP="005405CB">
            <w:pPr>
              <w:pStyle w:val="TableParagraph"/>
              <w:spacing w:before="125"/>
              <w:jc w:val="both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 výstupy/výsledky projektu sú v súlade so schváleným reformným zámerom</w:t>
            </w:r>
          </w:p>
        </w:tc>
      </w:tr>
      <w:tr w:rsidR="00D11984" w:rsidRPr="002857B8" w14:paraId="17A25183" w14:textId="77777777" w:rsidTr="00D11984">
        <w:trPr>
          <w:gridAfter w:val="2"/>
          <w:wAfter w:w="9696" w:type="dxa"/>
          <w:trHeight w:hRule="exact" w:val="1072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A608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6689FD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8926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CEB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7F90785" w14:textId="77777777" w:rsidR="00D11984" w:rsidRPr="002857B8" w:rsidRDefault="00D11984" w:rsidP="005405CB">
            <w:pPr>
              <w:pStyle w:val="TableParagraph"/>
              <w:spacing w:before="125"/>
              <w:jc w:val="both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 výstupy/výsledky projektu nie sú v súlade so schváleným reformným zámerom</w:t>
            </w:r>
          </w:p>
        </w:tc>
      </w:tr>
      <w:tr w:rsidR="00D11984" w:rsidRPr="002857B8" w14:paraId="17AFD328" w14:textId="77777777" w:rsidTr="00D11984">
        <w:trPr>
          <w:gridAfter w:val="2"/>
          <w:wAfter w:w="9696" w:type="dxa"/>
          <w:trHeight w:val="9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DBA0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1.3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47745B0" w14:textId="77777777" w:rsidR="00D11984" w:rsidRPr="002857B8" w:rsidRDefault="00D11984" w:rsidP="00A4798A">
            <w:pPr>
              <w:pStyle w:val="Normlnywebov"/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Súlad projektu z hľadiska schopnosti orgánov verejnej správy realizovať</w:t>
            </w:r>
            <w:r w:rsidRPr="002857B8"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zodpovedné adaptačné procesy na spoločenské zmeny</w:t>
            </w:r>
            <w:r w:rsidRPr="002857B8">
              <w:t xml:space="preserve"> </w:t>
            </w:r>
          </w:p>
          <w:p w14:paraId="3EB936E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27CC83C" w14:textId="77777777" w:rsidR="00D11984" w:rsidRPr="002857B8" w:rsidRDefault="00D11984" w:rsidP="00A4798A">
            <w:pPr>
              <w:pStyle w:val="Normlnywebov"/>
              <w:jc w:val="both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Posudzuje sa súlad aktivít projektu s plnením cieľov jednotnej stratégie riadenia ľudských zdrojov ako predmet hodnotenia kritéria horizontálneho princípu (HP) Udržateľný rozvoj. </w:t>
            </w:r>
          </w:p>
          <w:p w14:paraId="681A91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D23C1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Vylučujúce kritérium </w:t>
            </w:r>
          </w:p>
          <w:p w14:paraId="6A917B6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 xml:space="preserve">áno –nie </w:t>
            </w:r>
          </w:p>
          <w:p w14:paraId="6A371107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sz w:val="16"/>
                <w:szCs w:val="16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D951CBF" w14:textId="77777777" w:rsidR="00D11984" w:rsidRPr="002857B8" w:rsidRDefault="00D11984" w:rsidP="005405CB">
            <w:pPr>
              <w:pStyle w:val="Normlnywebov"/>
              <w:jc w:val="both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Áno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aktivity projektu sú v súlade s jednotnou stratégiou riadenia ľudských zdrojov. </w:t>
            </w:r>
          </w:p>
          <w:p w14:paraId="3C7CB81C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  <w:szCs w:val="16"/>
              </w:rPr>
            </w:pPr>
          </w:p>
        </w:tc>
      </w:tr>
      <w:tr w:rsidR="00D11984" w:rsidRPr="002857B8" w14:paraId="1673D2F5" w14:textId="77777777" w:rsidTr="00D11984">
        <w:trPr>
          <w:gridAfter w:val="2"/>
          <w:wAfter w:w="9696" w:type="dxa"/>
          <w:trHeight w:hRule="exact" w:val="9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455DC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0B9EB8D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58A09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D602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1CD71D6" w14:textId="77777777" w:rsidR="00D11984" w:rsidRPr="002857B8" w:rsidRDefault="00D11984" w:rsidP="005405CB">
            <w:pPr>
              <w:pStyle w:val="Normlnywebov"/>
              <w:jc w:val="both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Nie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aktivity projektu nie sú v súlade s jednotnou stratégiou riadenia ľudských zdrojov.</w:t>
            </w:r>
          </w:p>
          <w:p w14:paraId="1194D9CA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</w:tr>
      <w:tr w:rsidR="00D11984" w:rsidRPr="002857B8" w14:paraId="7762A003" w14:textId="77777777" w:rsidTr="00D11984">
        <w:trPr>
          <w:gridAfter w:val="2"/>
          <w:wAfter w:w="9696" w:type="dxa"/>
          <w:trHeight w:val="15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0B9C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1.4</w:t>
            </w:r>
          </w:p>
          <w:p w14:paraId="2394BB2D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BDD6EC3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8EEF846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22B74935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6C803D6F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0EC1BA99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920290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hAnsi="Verdana"/>
                <w:sz w:val="16"/>
              </w:rPr>
              <w:t>Posúdenie súladu projektu s cieľmi HP Rovnosť medzi mužmi a ženami a Nediskriminácia (RMŽ a ND)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1D26974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Posudzuje sa súlad 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 zákona a dodržiavaním Dohovoru OSN pre osoby so zdravotným postihnutím - k odstráneniu rodových rozdielov, zvyšovaniu zamestnanosti cieľových skupín HP RMŽ a ND a prístupnosti k službám a pod.</w:t>
            </w:r>
          </w:p>
          <w:p w14:paraId="2024494E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F7B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11584B8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55386F" w14:textId="77777777" w:rsidR="00D11984" w:rsidRPr="002857B8" w:rsidRDefault="00D11984" w:rsidP="005405CB">
            <w:pPr>
              <w:pStyle w:val="Normlnywebov"/>
              <w:jc w:val="both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2BC6927F" w14:textId="77777777" w:rsidTr="00D11984">
        <w:trPr>
          <w:gridAfter w:val="2"/>
          <w:wAfter w:w="9696" w:type="dxa"/>
          <w:trHeight w:hRule="exact" w:val="15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17AF2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6F65707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57B76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highlight w:val="yellow"/>
                <w:lang w:val="sk-SK" w:eastAsia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E487E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7FFCF74" w14:textId="77777777" w:rsidR="00D11984" w:rsidRPr="002857B8" w:rsidRDefault="00D11984" w:rsidP="005405CB">
            <w:pPr>
              <w:pStyle w:val="Normlnywebov"/>
              <w:jc w:val="both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5B23C08C" w14:textId="77777777" w:rsidTr="00D11984">
        <w:trPr>
          <w:trHeight w:hRule="exact" w:val="485"/>
        </w:trPr>
        <w:tc>
          <w:tcPr>
            <w:tcW w:w="488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EE7A0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738EEFF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14:paraId="7E356880" w14:textId="77777777" w:rsidR="00D11984" w:rsidRPr="002857B8" w:rsidRDefault="00D11984" w:rsidP="00A4798A"/>
        </w:tc>
        <w:tc>
          <w:tcPr>
            <w:tcW w:w="4848" w:type="dxa"/>
            <w:vAlign w:val="center"/>
          </w:tcPr>
          <w:p w14:paraId="61F6FBB9" w14:textId="77777777" w:rsidR="00D11984" w:rsidRPr="002857B8" w:rsidRDefault="00D11984" w:rsidP="00A4798A">
            <w:pPr>
              <w:rPr>
                <w:lang w:val="de-LI"/>
              </w:rPr>
            </w:pPr>
            <w:r w:rsidRPr="002857B8">
              <w:rPr>
                <w:rFonts w:ascii="Verdana" w:eastAsia="Helvetica" w:hAnsi="Verdana" w:cs="Times New Roman"/>
                <w:b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sz w:val="16"/>
                <w:szCs w:val="16"/>
                <w:lang w:val="sk-SK"/>
              </w:rPr>
              <w:t xml:space="preserve"> – aktivity projektu nie sú v súlade s</w:t>
            </w: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 cieľmi HP RMŽ a ND</w:t>
            </w:r>
          </w:p>
        </w:tc>
      </w:tr>
      <w:tr w:rsidR="00D11984" w:rsidRPr="002857B8" w14:paraId="718749ED" w14:textId="77777777" w:rsidTr="00D11984">
        <w:trPr>
          <w:gridAfter w:val="2"/>
          <w:wAfter w:w="9696" w:type="dxa"/>
          <w:trHeight w:hRule="exact" w:val="1467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E9A9F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309E7E7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Previazanosť aktivít projektu na jeho výsledky, ciele a merateľné ukazovatele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6721C7" w14:textId="77777777" w:rsidR="00D11984" w:rsidRPr="002857B8" w:rsidRDefault="00D11984" w:rsidP="005405CB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vnútorná logika projektu, t.j. či aktivity projektu zabezpečujú dosiahnutie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BB1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8222FF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297B85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všetky hlavné aktivity projektu sú relevantné, vychádzajú z potrieb  žiadateľa, sú zrozumiteľne definované a ich realizáciou sa dosiahnu plánované výsledky, ciele a merateľné ukazovatele projektu. </w:t>
            </w:r>
          </w:p>
        </w:tc>
      </w:tr>
      <w:tr w:rsidR="00D11984" w:rsidRPr="002857B8" w14:paraId="6ABAF405" w14:textId="77777777" w:rsidTr="00D11984">
        <w:trPr>
          <w:gridAfter w:val="2"/>
          <w:wAfter w:w="9696" w:type="dxa"/>
          <w:trHeight w:hRule="exact" w:val="222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BFA03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8233B1B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F3194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DF27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B8CFC60" w14:textId="77777777" w:rsidR="00D11984" w:rsidRPr="002A244C" w:rsidRDefault="00D11984" w:rsidP="005405C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jc w:val="both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sz w:val="16"/>
                <w:lang w:val="sk-SK"/>
              </w:rPr>
              <w:t xml:space="preserve"> - 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 </w:t>
            </w:r>
          </w:p>
        </w:tc>
      </w:tr>
      <w:tr w:rsidR="00D11984" w:rsidRPr="002857B8" w14:paraId="5E2F2AFF" w14:textId="77777777" w:rsidTr="00D11984">
        <w:trPr>
          <w:gridAfter w:val="2"/>
          <w:wAfter w:w="9696" w:type="dxa"/>
          <w:trHeight w:hRule="exact" w:val="1874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05B7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2.2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5732343B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vhodnosti navrhovaných aktivít z vecného a časového hľadiska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C0A9E4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kvalitatívna úroveň a využiteľnosť výstupov projektu, účinnosť a logická previazanosť aktivít projektu, chronologická nadväznosť aktivít projektu, vhodnosť a reálnosť dĺžky trvania jednotlivých aktivít, súlad časového plánu s ďalšou súvisiacou dokumentáciou (napr. prílohy žiadosti o NFP).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609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9411B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3786E60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 xml:space="preserve">Áno 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– navrhovaný spôsob realizácie aktivít umožňuje dosiahnutie výstupov projektu v navrhovanom rozsahu a požadovanej kvalite, aktivity projektu majú logickú vzájomnú súvislosť, časové lehoty realizácie aktivít sú reálne a sú v súlade s legislatívnymi lehotami, resp. so súvisiacou dokumentáciou. V prípade že ŽoNFP vykazuje nedostatky v tejto oblasti, tieto nemajú závažný charakter.</w:t>
            </w:r>
          </w:p>
        </w:tc>
      </w:tr>
      <w:tr w:rsidR="00D11984" w:rsidRPr="002857B8" w14:paraId="5F5D5C35" w14:textId="77777777" w:rsidTr="00D11984">
        <w:trPr>
          <w:gridAfter w:val="2"/>
          <w:wAfter w:w="9696" w:type="dxa"/>
          <w:trHeight w:hRule="exact" w:val="2045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15579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C88DED2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8EC4B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DB0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6896110" w14:textId="77777777" w:rsidR="00D11984" w:rsidRPr="002857B8" w:rsidRDefault="00D11984" w:rsidP="005405CB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navrhovaný spôsob realizácie aktivít vykazuje aspoň jeden z nedostatkov: neumožňuje dosiahnutie výstupov projektu v navrhovanom rozsahu a požadovanej kvalite, aktivity projektu nie sú v plnej miere logicky previazané, časové lehoty realizácie aktivít nie sú reálne, nie sú chronologicky usporiadané, nie sú v súlade s legislatívnymi lehotami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Zistený nedostatok resp. kombinácia viacerých nedostatkov sú závažného charakteru. </w:t>
            </w:r>
          </w:p>
        </w:tc>
      </w:tr>
      <w:tr w:rsidR="00D11984" w:rsidRPr="002857B8" w14:paraId="0621EE04" w14:textId="77777777" w:rsidTr="00D11984">
        <w:trPr>
          <w:gridAfter w:val="2"/>
          <w:wAfter w:w="9696" w:type="dxa"/>
          <w:trHeight w:hRule="exact" w:val="1966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73C57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2.3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79C29C56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  <w:p w14:paraId="39F47B11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21FD56" w14:textId="77777777" w:rsidR="00D11984" w:rsidRPr="002857B8" w:rsidRDefault="00D11984" w:rsidP="00A4798A">
            <w:pPr>
              <w:pStyle w:val="tltabuky2"/>
              <w:widowControl w:val="0"/>
              <w:spacing w:before="125"/>
              <w:ind w:left="-18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primeranosť nastavenia hodnôt merateľných ukazovateľov vzhľadom na rozsah navrhovaných aktivít projektu a časový harmonogram realizácie projektu. Posudzuje sa či hodnoty merateľných ukazovateľov sú  nastavené dostatočne ambiciózne vzhľadom na výšku žiadaného NFP.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0B4F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82C4BB8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61846C" w14:textId="77777777" w:rsidR="00D11984" w:rsidRPr="002857B8" w:rsidRDefault="00D11984" w:rsidP="005405CB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zvolené merateľné ukazovatele komplexne vyjadrujú výsledky navrhovaných aktivít, sú dosiahnuteľné v lehotách stanovených v časovom rámci projektu a ich plánované hodnoty zodpovedajú výške NFP v zmysle princípu „Value for Money“. Prípadné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 nepredstavujú vážne ohrozenie dosiahnutia cieľov projektu.</w:t>
            </w:r>
          </w:p>
        </w:tc>
      </w:tr>
      <w:tr w:rsidR="00D11984" w:rsidRPr="002857B8" w14:paraId="5E58500E" w14:textId="77777777" w:rsidTr="00D11984">
        <w:trPr>
          <w:gridAfter w:val="2"/>
          <w:wAfter w:w="9696" w:type="dxa"/>
          <w:trHeight w:hRule="exact" w:val="219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4CD91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593F23C4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C0C3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D770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4CAB65" w14:textId="77777777" w:rsidR="00D11984" w:rsidRPr="002857B8" w:rsidRDefault="00D11984" w:rsidP="005405CB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minimálne jeden z merateľných ukazovateľov vykazuje závažné nedostatky v nasledovných oblastiach: nereálna plánovaná hodnota, resp. nedostatočne ambiciózna plánovaná hodnota z vecného, časového alebo finančného hľadiska.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 predstavujú vážne ohrozenie dosiahnutia cieľov projektu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.</w:t>
            </w:r>
          </w:p>
        </w:tc>
      </w:tr>
      <w:tr w:rsidR="00D11984" w:rsidRPr="002857B8" w14:paraId="535CEFCD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03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auto"/>
            </w:tcBorders>
            <w:vAlign w:val="center"/>
          </w:tcPr>
          <w:p w14:paraId="7D04076B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 w:cs="Arial"/>
                <w:i/>
                <w:i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2.4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</w:tcBorders>
            <w:vAlign w:val="center"/>
          </w:tcPr>
          <w:p w14:paraId="1E9D880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prevádzkovej  a technickej udržateľnosti projektu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</w:tcBorders>
            <w:vAlign w:val="center"/>
          </w:tcPr>
          <w:p w14:paraId="1C77A38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Posudzuje sa kapacita žiadateľa na zabezpečenie udržateľnosti výstupov projektu po realizácii projektu (podľa relevantnosti): zabezpečenie technického zázemia, administratívnych kapacít, zrealizovaných služieb a pod. vrátane vyhodnotenia možných rizík pre udržateľnosť projektu a ich manažmentu.</w:t>
            </w:r>
          </w:p>
          <w:p w14:paraId="34C9FE2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44275B1B" w14:textId="7A79E7AD" w:rsidR="00D11984" w:rsidRPr="002857B8" w:rsidRDefault="00D11984" w:rsidP="004C0FF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i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right w:val="single" w:sz="12" w:space="0" w:color="auto"/>
            </w:tcBorders>
            <w:vAlign w:val="center"/>
          </w:tcPr>
          <w:p w14:paraId="34DF053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6AD79965" w14:textId="77777777" w:rsidR="00D11984" w:rsidRPr="002857B8" w:rsidRDefault="00D11984" w:rsidP="00A4798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C249B0B" w14:textId="77777777" w:rsidR="00D11984" w:rsidRPr="002857B8" w:rsidRDefault="00D11984" w:rsidP="005405CB">
            <w:pPr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– žiadateľ dokáže zabezpečiť potrebné technické zázemie, administratívne kapacity, legislatívne prostredie (analogicky podľa typu projektu) s cieľom zabezpečenia udržateľnosti výstupov/výsledkov projektu po ukončení realizácie jeho aktivít. Žiadateľ vyhodnotil možné riziká udržateľnosti projektu vrátane spôsobu ich predchádzanie a ich manažmentu.</w:t>
            </w:r>
          </w:p>
        </w:tc>
      </w:tr>
      <w:tr w:rsidR="00D11984" w:rsidRPr="002857B8" w14:paraId="092FA204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419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688096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 w:hanging="326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719D0A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1466B8E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3CFBFF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46F54" w14:textId="77777777" w:rsidR="00D11984" w:rsidRPr="002857B8" w:rsidRDefault="00D11984" w:rsidP="00A4798A">
            <w:pPr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žiadateľ nedisponuje kapacitami potrebnými pre zabezpečenie potrebného technického zázemia, administratívnych kapacít, legislatívneho prostredia  (analogicky podľa typu projektu), čo ohrozuje zabezpečenie udržateľnosti výstupov/ výsledkov projektu po ukončení realizácie jeho aktivít. Žiadateľ nevyhodnotil možné riziká udržateľnosti projektu vrátane spôsobu ich predchádzania a ich manažmentu.</w:t>
            </w:r>
          </w:p>
        </w:tc>
      </w:tr>
      <w:tr w:rsidR="00D11984" w:rsidRPr="002857B8" w14:paraId="6114BA25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08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67254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0E0CFB" w14:textId="77777777" w:rsidR="00D11984" w:rsidRPr="002857B8" w:rsidRDefault="00D11984" w:rsidP="00A4798A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/>
                <w:b/>
                <w:spacing w:val="-8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žiadate</w:t>
            </w:r>
            <w:r w:rsidRPr="002857B8">
              <w:rPr>
                <w:rFonts w:ascii="Verdana" w:hAnsi="Verdana"/>
                <w:sz w:val="16"/>
                <w:lang w:val="sk-SK"/>
              </w:rPr>
              <w:t>ľ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a</w:t>
            </w:r>
          </w:p>
        </w:tc>
      </w:tr>
      <w:tr w:rsidR="00D11984" w:rsidRPr="002857B8" w14:paraId="67659B32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34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33609C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3.1</w:t>
            </w:r>
          </w:p>
        </w:tc>
        <w:tc>
          <w:tcPr>
            <w:tcW w:w="2621" w:type="dxa"/>
            <w:vMerge w:val="restart"/>
            <w:vAlign w:val="center"/>
          </w:tcPr>
          <w:p w14:paraId="7B2256E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</w:t>
            </w: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administratívnych a odborných kapacít na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riadenie a realizáciu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6F6C0779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Posudzuje sa zostavenie realizačného tímu s dostatočnými administratívnymi a odbornými kapacitami na riadenie projektu (projektový manažment, monitorovanie, financovanie, publicita, dodržiavanie ustanovení zmluvy o NFP) a odbornú realizáciu aktivít projektu (vrátane rozdelenia kompetencií, definovania potrebných odborných znalostí, vzdelania atď.).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Administratívne a odborné kapacity môžu byť zabezpečené buď interne alebo externe. </w:t>
            </w:r>
          </w:p>
          <w:p w14:paraId="1E67920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65A3E7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F1AEA8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A5E4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administratívne a odborné kapacity žiadateľa (zabezpečené buď interne alebo externe) sú dostatočné z hľadiska ich počtu, odborných znalostí a skúseností, jednotlivé kompetencie v rámci projektového tímu sú zadefinované komplexne a vytvárajú predpoklad pre správne riadenie a implementáciu projektu. </w:t>
            </w:r>
          </w:p>
          <w:p w14:paraId="5F1FF0CC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2649341C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24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FFCC3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34B42C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094CFD5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99EFB6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F2BE8" w14:textId="77777777" w:rsidR="00D11984" w:rsidRPr="002857B8" w:rsidRDefault="00D11984" w:rsidP="005405CB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administratívne a odborné kapacity žiadateľa (zabezpečené buď interne alebo externe) sú nedostatočné v minimálne jednom z nasledovných hľadísk: počet, odborné znalosti a skúsenosti, nekompletný projektový tím, pričom nedostatky administratívnych kapacít vytvárajú ohrozenie pre správne riadenie a implementáciu projektu.</w:t>
            </w:r>
          </w:p>
          <w:p w14:paraId="2DE4316F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7D9E7071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54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60E64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4.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6EC593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Finančná a ekonomická stránka projektu</w:t>
            </w:r>
          </w:p>
        </w:tc>
      </w:tr>
      <w:tr w:rsidR="00D11984" w:rsidRPr="002857B8" w14:paraId="5057477F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089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24C894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2621" w:type="dxa"/>
            <w:vMerge w:val="restart"/>
            <w:vAlign w:val="center"/>
          </w:tcPr>
          <w:p w14:paraId="0D3C185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557E21A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Posudzuje sa, či výdavky projektu sú vecne oprávnené v zmysle vyzvania a príslušnej riadiacej dokumentácie, či sú účelné z pohľadu dosahovania stanovených cieľov projektu (t.j. či sú potrebné/nevyhnutné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benchmarkov,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>či výdavky projektu spĺňajú cieľ minimalizácie nákladov pri dodržaní požadovanej kvality výstupov.</w:t>
            </w:r>
          </w:p>
          <w:p w14:paraId="62DF283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26179B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1DC42072" w14:textId="77777777" w:rsidR="005405CB" w:rsidRDefault="00D11984" w:rsidP="005405CB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V prípade identifikácie neoprávnených výdavkov projektu alebo identifikácie nadhodnotených výdavkov sa v procese odborného hodnotenia plánovaná výška celkových oprávnených výdavkov projektu adekvátne zníži a v nadväznosti na to sa navrhne nová výška NFP, ak relevantné.</w:t>
            </w:r>
          </w:p>
          <w:p w14:paraId="72A43B54" w14:textId="602F3D2D" w:rsidR="00D11984" w:rsidRPr="002857B8" w:rsidRDefault="00D11984" w:rsidP="005405CB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Pre určenie stanovenej percentuálnej hranice tohto vylučujúceho kritéria je rozhodujúca výška oprávnených výdavkov pred prepočtom limitov. </w:t>
            </w: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184FE2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616E2B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4DB21" w14:textId="3E1DE9C3" w:rsidR="00D11984" w:rsidRPr="002857B8" w:rsidRDefault="00D11984" w:rsidP="005405CB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 </w:t>
            </w:r>
          </w:p>
        </w:tc>
      </w:tr>
      <w:tr w:rsidR="00D11984" w:rsidRPr="002857B8" w14:paraId="13617F1A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792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5EAA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2DAEA98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20AACD6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97B493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74D68" w14:textId="2CB6509E" w:rsidR="00D11984" w:rsidRPr="002857B8" w:rsidRDefault="00D11984" w:rsidP="005405CB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 oprávnených, účelných, hospodárnych a ich vynaloženie je efektívne.</w:t>
            </w:r>
          </w:p>
        </w:tc>
      </w:tr>
      <w:tr w:rsidR="00D11984" w:rsidRPr="002857B8" w14:paraId="75D256BB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977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5C6B7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4.2</w:t>
            </w:r>
          </w:p>
        </w:tc>
        <w:tc>
          <w:tcPr>
            <w:tcW w:w="2621" w:type="dxa"/>
            <w:vMerge w:val="restart"/>
            <w:tcBorders>
              <w:bottom w:val="single" w:sz="12" w:space="0" w:color="auto"/>
            </w:tcBorders>
            <w:vAlign w:val="center"/>
          </w:tcPr>
          <w:p w14:paraId="5BB50BC8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Finančná udržateľnosť projektu</w:t>
            </w:r>
          </w:p>
        </w:tc>
        <w:tc>
          <w:tcPr>
            <w:tcW w:w="4793" w:type="dxa"/>
            <w:gridSpan w:val="2"/>
            <w:vMerge w:val="restart"/>
            <w:tcBorders>
              <w:bottom w:val="single" w:sz="12" w:space="0" w:color="auto"/>
            </w:tcBorders>
            <w:vAlign w:val="center"/>
          </w:tcPr>
          <w:p w14:paraId="4B91E56D" w14:textId="77777777" w:rsidR="00D11984" w:rsidRPr="002857B8" w:rsidRDefault="00D11984" w:rsidP="005405CB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 finančné zabezpečenie udržateľnosti výstupov/výsledkov projektu. </w:t>
            </w:r>
          </w:p>
          <w:p w14:paraId="371B6469" w14:textId="77777777" w:rsidR="00D11984" w:rsidRPr="002857B8" w:rsidRDefault="00D11984" w:rsidP="005405CB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30E7D382" w14:textId="0B5A61EE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A9E10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2A388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7B0B1" w14:textId="77777777" w:rsidR="00D11984" w:rsidRPr="002857B8" w:rsidRDefault="00D11984" w:rsidP="005405CB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projektu nepredstavuje riziko, žiadateľ jasne a reálne definoval spôsob 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>finančného zabezpečenia udržateľnosti výstupov/výsledkov projektu.</w:t>
            </w:r>
          </w:p>
        </w:tc>
      </w:tr>
      <w:tr w:rsidR="00D11984" w:rsidRPr="002857B8" w14:paraId="3D91D818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120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63B5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bottom w:val="single" w:sz="12" w:space="0" w:color="auto"/>
            </w:tcBorders>
            <w:vAlign w:val="center"/>
          </w:tcPr>
          <w:p w14:paraId="043073A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1D23DE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D145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23681" w14:textId="77777777" w:rsidR="00D11984" w:rsidRPr="002857B8" w:rsidRDefault="00D11984" w:rsidP="005405CB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 projektu je vysoko riziková, žiadateľ nemá dostatočne definovaný spôsob zabezpečenia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 xml:space="preserve"> udržateľnosti výstupov/výsledkov projektu.</w:t>
            </w:r>
          </w:p>
        </w:tc>
      </w:tr>
      <w:tr w:rsidR="00D11984" w:rsidRPr="002857B8" w14:paraId="42BA616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10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D368" w14:textId="77777777" w:rsidR="00D11984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t xml:space="preserve">PO 1 Sumarizačný prehľad hodnotiacich kritérií pre národné projekty OP EVS </w:t>
            </w:r>
          </w:p>
          <w:p w14:paraId="098A099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79F1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9BD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</w:tr>
      <w:tr w:rsidR="00D11984" w:rsidRPr="002857B8" w14:paraId="0A1ACA08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742"/>
        </w:trPr>
        <w:tc>
          <w:tcPr>
            <w:tcW w:w="4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385D4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Hodnotené oblasti</w:t>
            </w:r>
          </w:p>
        </w:tc>
        <w:tc>
          <w:tcPr>
            <w:tcW w:w="4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46030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Hodnotiace kritéria</w:t>
            </w:r>
          </w:p>
        </w:tc>
        <w:tc>
          <w:tcPr>
            <w:tcW w:w="14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930D2E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Typ kritéria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117A7D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Hodnotenie/bodová škála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8E6DE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Maximum bodov</w:t>
            </w:r>
          </w:p>
        </w:tc>
      </w:tr>
      <w:tr w:rsidR="00D11984" w:rsidRPr="002857B8" w14:paraId="7C6294D9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84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C539BB" w14:textId="77777777" w:rsidR="00D11984" w:rsidRPr="002857B8" w:rsidRDefault="00D11984" w:rsidP="005405CB">
            <w:pPr>
              <w:jc w:val="both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1.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Príspevok navrhovaného projektu k cieľom a výsledkom OP a PO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48491" w14:textId="77777777" w:rsidR="00D11984" w:rsidRPr="002857B8" w:rsidRDefault="00D11984" w:rsidP="005405CB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1.1 Súlad projektu s programovou stratégiou OP EVS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EA5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4F72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BAE1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8506D2A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3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CF549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6AEFC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 Súlad projektu s reformným zámerom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3B904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D7C2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031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2F072CBF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830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95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5C98" w14:textId="77777777" w:rsidR="00D11984" w:rsidRPr="002857B8" w:rsidRDefault="00D11984" w:rsidP="005405CB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1.3 Súlad projektu z hľadiska schopnosti orgánov verejnej správy realizovať zodpovedné adaptačné procesy na spoločenské zmeny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9E68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4C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44D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40D0CC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C7527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723DF" w14:textId="77777777" w:rsidR="00D11984" w:rsidRPr="002857B8" w:rsidRDefault="00D11984" w:rsidP="005405CB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1.4 Posúdenie súladu projektu s cieľmi HP Rovnosť medzi mužmi a ženami a Nediskriminácia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7FF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2858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81A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5DE16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96DAC1" w14:textId="77777777" w:rsidR="00D11984" w:rsidRPr="002857B8" w:rsidRDefault="00D11984" w:rsidP="005405CB">
            <w:pPr>
              <w:jc w:val="both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2.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Navrhovaný spôsob realizácie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3043D" w14:textId="77777777" w:rsidR="00D11984" w:rsidRPr="002857B8" w:rsidRDefault="00D11984" w:rsidP="005405CB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2.1 Previazanosť aktivít projektu na jeho výsledky, ciele a merateľné ukazovatele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881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35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149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2CC9EE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D8E8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9867" w14:textId="0F4AC66F" w:rsidR="00D11984" w:rsidRPr="002857B8" w:rsidRDefault="00D11984" w:rsidP="005405CB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2.2 Posúdenie vhodnosti navrhovaných aktivít z vecného a časového hľadiska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97D0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5CBB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544C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F7DECDE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1121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99D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C1F2" w14:textId="77777777" w:rsidR="00D11984" w:rsidRPr="002857B8" w:rsidRDefault="00D11984" w:rsidP="005405CB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2.3 Posúdenie primeranosti a reálnosti plánovaných hodnôt merateľných ukazovateľov s ohľadom na časové, finančné a vecné hľadisko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A362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D77AD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F02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03B83C2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45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505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674A9" w14:textId="6AFE6FBB" w:rsidR="00D11984" w:rsidRPr="002857B8" w:rsidRDefault="00D11984" w:rsidP="005405CB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2.4 Posúdenie prevádzkovej a technickej udržateľnosti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82E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06D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9E3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4F5BBCF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84"/>
        </w:trPr>
        <w:tc>
          <w:tcPr>
            <w:tcW w:w="458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E7EA8C" w14:textId="77777777" w:rsidR="00D11984" w:rsidRPr="002857B8" w:rsidRDefault="00D11984" w:rsidP="005405CB">
            <w:pPr>
              <w:jc w:val="both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3.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Administratívna a prevádzková kapacita žiadateľa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DE2E9" w14:textId="77777777" w:rsidR="00D11984" w:rsidRPr="002857B8" w:rsidRDefault="00D11984" w:rsidP="005405CB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3.1 Posúdenie administratívnych a odborných kapacít na riadenie a realizáciu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ED9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6B29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E562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DA5EF5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6DC679" w14:textId="77777777" w:rsidR="00D11984" w:rsidRPr="002857B8" w:rsidRDefault="00D11984" w:rsidP="005405CB">
            <w:pPr>
              <w:jc w:val="both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4.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Finančná a ekonomická stránka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C8E7" w14:textId="77777777" w:rsidR="00D11984" w:rsidRPr="002857B8" w:rsidRDefault="00D11984" w:rsidP="005405CB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4.1 Vecná  oprávnenosť , účelnosť, efektívnosť a hospodárnosť výdavkov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F218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7240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A391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62B1F1F7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458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B5AC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7834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4.2 Finančná udržateľnosť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161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3B3D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73B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</w:tbl>
    <w:p w14:paraId="6382547C" w14:textId="77777777" w:rsidR="002857B8" w:rsidRPr="002857B8" w:rsidRDefault="002857B8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sectPr w:rsidR="002857B8" w:rsidRPr="002857B8" w:rsidSect="00781001">
      <w:footerReference w:type="default" r:id="rId11"/>
      <w:headerReference w:type="first" r:id="rId12"/>
      <w:pgSz w:w="16838" w:h="11906" w:orient="landscape" w:code="9"/>
      <w:pgMar w:top="1418" w:right="1418" w:bottom="1418" w:left="1418" w:header="284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30D685" w14:textId="77777777" w:rsidR="005E243C" w:rsidRDefault="005E243C" w:rsidP="00B912B9">
      <w:r>
        <w:separator/>
      </w:r>
    </w:p>
  </w:endnote>
  <w:endnote w:type="continuationSeparator" w:id="0">
    <w:p w14:paraId="28A63062" w14:textId="77777777" w:rsidR="005E243C" w:rsidRDefault="005E243C" w:rsidP="00B912B9">
      <w:r>
        <w:continuationSeparator/>
      </w:r>
    </w:p>
  </w:endnote>
  <w:endnote w:type="continuationNotice" w:id="1">
    <w:p w14:paraId="74778BB5" w14:textId="77777777" w:rsidR="005E243C" w:rsidRDefault="005E24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21482"/>
      <w:docPartObj>
        <w:docPartGallery w:val="Page Numbers (Bottom of Page)"/>
        <w:docPartUnique/>
      </w:docPartObj>
    </w:sdtPr>
    <w:sdtEndPr/>
    <w:sdtContent>
      <w:p w14:paraId="24D85EB5" w14:textId="77777777" w:rsidR="00624005" w:rsidRDefault="006240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AA6" w:rsidRPr="00D96AA6">
          <w:rPr>
            <w:noProof/>
            <w:lang w:val="sk-SK"/>
          </w:rPr>
          <w:t>3</w:t>
        </w:r>
        <w:r>
          <w:fldChar w:fldCharType="end"/>
        </w:r>
      </w:p>
    </w:sdtContent>
  </w:sdt>
  <w:p w14:paraId="24D85EB6" w14:textId="77777777" w:rsidR="00624005" w:rsidRPr="00044CC5" w:rsidRDefault="00624005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C906E" w14:textId="77777777" w:rsidR="005E243C" w:rsidRDefault="005E243C" w:rsidP="00B912B9">
      <w:r>
        <w:separator/>
      </w:r>
    </w:p>
  </w:footnote>
  <w:footnote w:type="continuationSeparator" w:id="0">
    <w:p w14:paraId="32BEA081" w14:textId="77777777" w:rsidR="005E243C" w:rsidRDefault="005E243C" w:rsidP="00B912B9">
      <w:r>
        <w:continuationSeparator/>
      </w:r>
    </w:p>
  </w:footnote>
  <w:footnote w:type="continuationNotice" w:id="1">
    <w:p w14:paraId="2FA92A60" w14:textId="77777777" w:rsidR="005E243C" w:rsidRDefault="005E243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2AB30" w14:textId="77777777" w:rsidR="00781001" w:rsidRDefault="00781001" w:rsidP="00781001">
    <w:pPr>
      <w:pStyle w:val="Hlavika"/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eastAsia="Times New Roman"/>
        <w:noProof/>
        <w:lang w:val="sk-SK" w:eastAsia="sk-SK"/>
      </w:rPr>
      <w:drawing>
        <wp:inline distT="0" distB="0" distL="0" distR="0" wp14:anchorId="1BCD8F01" wp14:editId="37F3E185">
          <wp:extent cx="5760720" cy="981500"/>
          <wp:effectExtent l="0" t="0" r="0" b="0"/>
          <wp:docPr id="3" name="Obrázok 3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E1CA3" w14:textId="18D5D426" w:rsidR="00781001" w:rsidRPr="00554892" w:rsidRDefault="00781001" w:rsidP="0078100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                      </w:t>
    </w:r>
    <w:r w:rsidR="007E79D5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 w:rsidR="007E79D5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Príloha č.</w:t>
    </w:r>
    <w:r w:rsidR="006B0C96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6</w:t>
    </w: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</w:t>
    </w:r>
    <w:r w:rsidR="007E79D5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v</w:t>
    </w:r>
    <w:r w:rsidRPr="00554892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yzvani</w:t>
    </w:r>
    <w:r w:rsidR="007E79D5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a </w:t>
    </w:r>
  </w:p>
  <w:p w14:paraId="5D95D789" w14:textId="77777777" w:rsidR="00781001" w:rsidRDefault="0078100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revisionView w:inkAnnotations="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411C"/>
    <w:rsid w:val="00055A15"/>
    <w:rsid w:val="000612B2"/>
    <w:rsid w:val="00061DCD"/>
    <w:rsid w:val="000661E7"/>
    <w:rsid w:val="0006740A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6007"/>
    <w:rsid w:val="00317FA4"/>
    <w:rsid w:val="0032092C"/>
    <w:rsid w:val="00321000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0C87"/>
    <w:rsid w:val="00402605"/>
    <w:rsid w:val="00402AE5"/>
    <w:rsid w:val="00402CE2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0FF8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05CB"/>
    <w:rsid w:val="0054163C"/>
    <w:rsid w:val="00541A7A"/>
    <w:rsid w:val="00543F25"/>
    <w:rsid w:val="0054406E"/>
    <w:rsid w:val="005440AF"/>
    <w:rsid w:val="00545637"/>
    <w:rsid w:val="00546A76"/>
    <w:rsid w:val="005508B2"/>
    <w:rsid w:val="00554892"/>
    <w:rsid w:val="005557AF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243C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047"/>
    <w:rsid w:val="00623B0D"/>
    <w:rsid w:val="00623E1B"/>
    <w:rsid w:val="00624005"/>
    <w:rsid w:val="0062553B"/>
    <w:rsid w:val="00626A8E"/>
    <w:rsid w:val="0063023E"/>
    <w:rsid w:val="006360C1"/>
    <w:rsid w:val="00636B58"/>
    <w:rsid w:val="00640EFA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0C96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1001"/>
    <w:rsid w:val="00783E74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308F"/>
    <w:rsid w:val="007E5F0D"/>
    <w:rsid w:val="007E79D5"/>
    <w:rsid w:val="007F0913"/>
    <w:rsid w:val="007F3546"/>
    <w:rsid w:val="007F6132"/>
    <w:rsid w:val="007F717F"/>
    <w:rsid w:val="0080395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06F0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A89"/>
    <w:rsid w:val="00937043"/>
    <w:rsid w:val="009526FF"/>
    <w:rsid w:val="0095467F"/>
    <w:rsid w:val="00955D69"/>
    <w:rsid w:val="009577B9"/>
    <w:rsid w:val="00964364"/>
    <w:rsid w:val="00967757"/>
    <w:rsid w:val="00970574"/>
    <w:rsid w:val="00970741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11CD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524A"/>
    <w:rsid w:val="00AD59F9"/>
    <w:rsid w:val="00AD6D1B"/>
    <w:rsid w:val="00AE7213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20F2"/>
    <w:rsid w:val="00BA4650"/>
    <w:rsid w:val="00BB42B0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E4A6E"/>
    <w:rsid w:val="00BF45F9"/>
    <w:rsid w:val="00BF5F9D"/>
    <w:rsid w:val="00C0073A"/>
    <w:rsid w:val="00C05999"/>
    <w:rsid w:val="00C06138"/>
    <w:rsid w:val="00C065C2"/>
    <w:rsid w:val="00C07CF4"/>
    <w:rsid w:val="00C10AC0"/>
    <w:rsid w:val="00C117CC"/>
    <w:rsid w:val="00C11A22"/>
    <w:rsid w:val="00C1390A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1738"/>
    <w:rsid w:val="00C9332B"/>
    <w:rsid w:val="00CA0569"/>
    <w:rsid w:val="00CA0FF0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D00C7E"/>
    <w:rsid w:val="00D02D95"/>
    <w:rsid w:val="00D02F82"/>
    <w:rsid w:val="00D05C69"/>
    <w:rsid w:val="00D10B8B"/>
    <w:rsid w:val="00D11984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0BBD"/>
    <w:rsid w:val="00D81918"/>
    <w:rsid w:val="00D8317A"/>
    <w:rsid w:val="00D86583"/>
    <w:rsid w:val="00D90CB4"/>
    <w:rsid w:val="00D91ABB"/>
    <w:rsid w:val="00D96AA6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2565"/>
    <w:rsid w:val="00E86C93"/>
    <w:rsid w:val="00E90B1D"/>
    <w:rsid w:val="00E934C6"/>
    <w:rsid w:val="00E95FF1"/>
    <w:rsid w:val="00EA067D"/>
    <w:rsid w:val="00EA2D51"/>
    <w:rsid w:val="00EA54E6"/>
    <w:rsid w:val="00EA707D"/>
    <w:rsid w:val="00EA7E7F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4D8598D"/>
  <w15:docId w15:val="{A3FF22A8-8291-4784-9B57-A0E382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  <w:style w:type="paragraph" w:styleId="Popis">
    <w:name w:val="caption"/>
    <w:basedOn w:val="Normlny"/>
    <w:next w:val="Normlny"/>
    <w:uiPriority w:val="35"/>
    <w:unhideWhenUsed/>
    <w:qFormat/>
    <w:rsid w:val="0062400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FBB79-B712-4098-83CE-50DF55071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1FE753-AD75-45E1-8A2A-8F7D3C17353D}">
  <ds:schemaRefs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37C696-9770-4B11-8D80-5825EBC9F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1770</Words>
  <Characters>10094</Characters>
  <Application>Microsoft Office Word</Application>
  <DocSecurity>4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Ivana Nittmannová</cp:lastModifiedBy>
  <cp:revision>2</cp:revision>
  <cp:lastPrinted>2015-09-09T10:59:00Z</cp:lastPrinted>
  <dcterms:created xsi:type="dcterms:W3CDTF">2017-03-24T10:07:00Z</dcterms:created>
  <dcterms:modified xsi:type="dcterms:W3CDTF">2017-03-24T10:07:00Z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