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685EE920" w:rsidR="00AA09DF" w:rsidRPr="00402692" w:rsidRDefault="00591FE8" w:rsidP="00F53FF2">
            <w:pPr>
              <w:rPr>
                <w:rFonts w:ascii="Times New Roman" w:hAnsi="Times New Roman" w:cs="Times New Roman"/>
                <w:b/>
              </w:rPr>
            </w:pPr>
            <w:r w:rsidRPr="00591FE8">
              <w:rPr>
                <w:rFonts w:ascii="Times New Roman" w:hAnsi="Times New Roman" w:cs="Times New Roman"/>
                <w:b/>
              </w:rPr>
              <w:t>2 Zefektívnený súdny systém a zvýšená vymáhateľnosť práva</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2F39FE8B" w:rsidR="005C699D" w:rsidRPr="00591FE8" w:rsidRDefault="00584BCB" w:rsidP="00591FE8">
            <w:pPr>
              <w:rPr>
                <w:rFonts w:ascii="Times New Roman" w:hAnsi="Times New Roman" w:cs="Times New Roman"/>
                <w:b/>
              </w:rPr>
            </w:pPr>
            <w:r w:rsidRPr="00584BCB">
              <w:rPr>
                <w:rFonts w:ascii="Times New Roman" w:hAnsi="Times New Roman" w:cs="Times New Roman"/>
                <w:b/>
              </w:rPr>
              <w:t>2.2 Zvýšená kvalita a posilnená nezávislosť súdneho systému</w:t>
            </w:r>
          </w:p>
        </w:tc>
      </w:tr>
      <w:tr w:rsidR="0027362A" w:rsidRPr="002D0719" w14:paraId="245B75FF" w14:textId="77777777" w:rsidTr="0065264A">
        <w:trPr>
          <w:trHeight w:val="569"/>
        </w:trPr>
        <w:tc>
          <w:tcPr>
            <w:tcW w:w="1696" w:type="dxa"/>
            <w:tcBorders>
              <w:top w:val="single" w:sz="4" w:space="0" w:color="auto"/>
            </w:tcBorders>
          </w:tcPr>
          <w:p w14:paraId="16C50FD4" w14:textId="772D59D9" w:rsidR="0027362A" w:rsidRPr="00A05357" w:rsidRDefault="0027362A" w:rsidP="00F53FF2">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20FCFBFA" w14:textId="5E0D1428" w:rsidR="0027362A" w:rsidRPr="00591FE8" w:rsidRDefault="00584BCB" w:rsidP="00A05357">
            <w:pPr>
              <w:pStyle w:val="EVS-TEXT"/>
              <w:spacing w:before="120" w:line="240" w:lineRule="auto"/>
              <w:rPr>
                <w:rFonts w:eastAsia="Times New Roman"/>
                <w:b/>
                <w:color w:val="FF0000"/>
                <w:sz w:val="22"/>
                <w:szCs w:val="22"/>
                <w:lang w:val="sk-SK" w:eastAsia="sk-SK"/>
              </w:rPr>
            </w:pPr>
            <w:r>
              <w:rPr>
                <w:rFonts w:eastAsia="Calibri"/>
                <w:b/>
                <w:lang w:val="sk-SK" w:eastAsia="en-US"/>
              </w:rPr>
              <w:t xml:space="preserve"> A</w:t>
            </w:r>
            <w:r w:rsidRPr="00277615">
              <w:rPr>
                <w:rFonts w:eastAsia="Calibri"/>
                <w:b/>
                <w:lang w:val="sk-SK" w:eastAsia="en-US"/>
              </w:rPr>
              <w:t>lternatívne metódy riešenia sporov</w:t>
            </w:r>
            <w:r>
              <w:rPr>
                <w:rFonts w:eastAsia="Times New Roman"/>
                <w:b/>
                <w:sz w:val="22"/>
                <w:szCs w:val="22"/>
                <w:lang w:val="sk-SK" w:eastAsia="sk-SK"/>
              </w:rPr>
              <w:t xml:space="preserve">   </w:t>
            </w:r>
          </w:p>
        </w:tc>
      </w:tr>
      <w:tr w:rsidR="00956F12" w:rsidRPr="002D0719" w14:paraId="1BC45A09" w14:textId="77777777" w:rsidTr="0065264A">
        <w:trPr>
          <w:trHeight w:val="1216"/>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164BB9" w:rsidRPr="002D0719" w14:paraId="5DF0DE90" w14:textId="77777777" w:rsidTr="0065264A">
        <w:trPr>
          <w:trHeight w:val="1216"/>
        </w:trPr>
        <w:tc>
          <w:tcPr>
            <w:tcW w:w="1696" w:type="dxa"/>
          </w:tcPr>
          <w:p w14:paraId="190DE30A" w14:textId="1D38C2EA" w:rsidR="00164BB9" w:rsidRPr="00164BB9" w:rsidRDefault="00164BB9" w:rsidP="00F53FF2">
            <w:pPr>
              <w:rPr>
                <w:rFonts w:ascii="Times New Roman" w:hAnsi="Times New Roman" w:cs="Times New Roman"/>
              </w:rPr>
            </w:pPr>
            <w:r w:rsidRPr="00164BB9">
              <w:rPr>
                <w:rFonts w:ascii="Times New Roman" w:hAnsi="Times New Roman" w:cs="Times New Roman"/>
              </w:rPr>
              <w:t>P0309</w:t>
            </w:r>
          </w:p>
        </w:tc>
        <w:tc>
          <w:tcPr>
            <w:tcW w:w="2268" w:type="dxa"/>
          </w:tcPr>
          <w:p w14:paraId="44CBB68C" w14:textId="17AD9417" w:rsidR="00164BB9" w:rsidRPr="00164BB9" w:rsidRDefault="00164BB9" w:rsidP="00F53FF2">
            <w:pPr>
              <w:rPr>
                <w:rFonts w:ascii="Times New Roman" w:hAnsi="Times New Roman" w:cs="Times New Roman"/>
              </w:rPr>
            </w:pPr>
            <w:r w:rsidRPr="00164BB9">
              <w:rPr>
                <w:rFonts w:ascii="Times New Roman" w:hAnsi="Times New Roman" w:cs="Times New Roman"/>
              </w:rPr>
              <w:t>Počet sudcov, ktorí implementovali nástroje ADR</w:t>
            </w:r>
          </w:p>
        </w:tc>
        <w:tc>
          <w:tcPr>
            <w:tcW w:w="3082" w:type="dxa"/>
          </w:tcPr>
          <w:p w14:paraId="5626F060" w14:textId="193C2934" w:rsidR="00164BB9" w:rsidRPr="00164BB9" w:rsidRDefault="00164BB9" w:rsidP="00F53FF2">
            <w:pPr>
              <w:rPr>
                <w:rFonts w:ascii="Times New Roman" w:hAnsi="Times New Roman" w:cs="Times New Roman"/>
              </w:rPr>
            </w:pPr>
            <w:r w:rsidRPr="00164BB9">
              <w:rPr>
                <w:rFonts w:ascii="Times New Roman" w:hAnsi="Times New Roman" w:cs="Times New Roman"/>
              </w:rPr>
              <w:t>Počet sudcov, ktorí implementovali nástroje ADR (alternatívne riešenia sporov) pri výkone rozhodnutí.  Pod nástrojmi ADR sa rozumie: mediácia, spotrebiteľská arbitráž, obchodná arbitráž a pod.</w:t>
            </w:r>
          </w:p>
        </w:tc>
        <w:tc>
          <w:tcPr>
            <w:tcW w:w="2170" w:type="dxa"/>
          </w:tcPr>
          <w:p w14:paraId="2EE072B6" w14:textId="77777777" w:rsidR="00164BB9" w:rsidRPr="00164BB9" w:rsidRDefault="00164BB9" w:rsidP="00F53FF2">
            <w:pPr>
              <w:spacing w:after="0"/>
              <w:rPr>
                <w:rFonts w:ascii="Times New Roman" w:hAnsi="Times New Roman" w:cs="Times New Roman"/>
              </w:rPr>
            </w:pPr>
          </w:p>
        </w:tc>
        <w:tc>
          <w:tcPr>
            <w:tcW w:w="1733" w:type="dxa"/>
          </w:tcPr>
          <w:p w14:paraId="739D6FCE" w14:textId="324DE095" w:rsidR="00164BB9" w:rsidRPr="00164BB9" w:rsidRDefault="00164BB9" w:rsidP="00F53FF2">
            <w:pPr>
              <w:rPr>
                <w:rFonts w:ascii="Times New Roman" w:hAnsi="Times New Roman" w:cs="Times New Roman"/>
              </w:rPr>
            </w:pPr>
            <w:r w:rsidRPr="00164BB9">
              <w:rPr>
                <w:rFonts w:ascii="Times New Roman" w:hAnsi="Times New Roman" w:cs="Times New Roman"/>
              </w:rPr>
              <w:t>Koniec realizácie projektu</w:t>
            </w:r>
          </w:p>
        </w:tc>
        <w:tc>
          <w:tcPr>
            <w:tcW w:w="945" w:type="dxa"/>
          </w:tcPr>
          <w:p w14:paraId="79D71ACF" w14:textId="733BE4EC" w:rsidR="00164BB9" w:rsidRPr="00164BB9" w:rsidRDefault="00164BB9" w:rsidP="00F53FF2">
            <w:pPr>
              <w:rPr>
                <w:rFonts w:ascii="Times New Roman" w:hAnsi="Times New Roman" w:cs="Times New Roman"/>
              </w:rPr>
            </w:pPr>
            <w:r w:rsidRPr="002D0719">
              <w:rPr>
                <w:rFonts w:ascii="Times New Roman" w:hAnsi="Times New Roman" w:cs="Times New Roman"/>
              </w:rPr>
              <w:t>N/A</w:t>
            </w:r>
          </w:p>
        </w:tc>
        <w:tc>
          <w:tcPr>
            <w:tcW w:w="2322" w:type="dxa"/>
          </w:tcPr>
          <w:p w14:paraId="4C2C6378" w14:textId="22313F4B" w:rsidR="00164BB9" w:rsidRPr="00164BB9" w:rsidRDefault="00164BB9" w:rsidP="00F53FF2">
            <w:pPr>
              <w:rPr>
                <w:rFonts w:ascii="Times New Roman" w:hAnsi="Times New Roman" w:cs="Times New Roman"/>
              </w:rPr>
            </w:pPr>
            <w:r>
              <w:rPr>
                <w:rFonts w:ascii="Times New Roman" w:hAnsi="Times New Roman" w:cs="Times New Roman"/>
              </w:rPr>
              <w:t xml:space="preserve">• </w:t>
            </w:r>
            <w:r w:rsidRPr="00164BB9">
              <w:rPr>
                <w:rFonts w:ascii="Times New Roman" w:hAnsi="Times New Roman" w:cs="Times New Roman"/>
              </w:rPr>
              <w:t>Rovnosť mužov a žien a nediskriminácia</w:t>
            </w:r>
          </w:p>
        </w:tc>
      </w:tr>
      <w:tr w:rsidR="00340AE1" w:rsidRPr="002D0719" w14:paraId="5CB155E4" w14:textId="77777777" w:rsidTr="0065264A">
        <w:trPr>
          <w:trHeight w:val="1216"/>
        </w:trPr>
        <w:tc>
          <w:tcPr>
            <w:tcW w:w="1696" w:type="dxa"/>
          </w:tcPr>
          <w:p w14:paraId="4999ADE4" w14:textId="7CA1CAC9" w:rsidR="00340AE1" w:rsidRPr="00164BB9" w:rsidRDefault="00340AE1" w:rsidP="00340AE1">
            <w:pPr>
              <w:rPr>
                <w:rFonts w:ascii="Times New Roman" w:hAnsi="Times New Roman" w:cs="Times New Roman"/>
              </w:rPr>
            </w:pPr>
            <w:r>
              <w:rPr>
                <w:rFonts w:ascii="Times New Roman" w:hAnsi="Times New Roman" w:cs="Times New Roman"/>
              </w:rPr>
              <w:t>P0384</w:t>
            </w:r>
          </w:p>
        </w:tc>
        <w:tc>
          <w:tcPr>
            <w:tcW w:w="2268" w:type="dxa"/>
          </w:tcPr>
          <w:p w14:paraId="27B0E47D" w14:textId="4995BFE7" w:rsidR="00340AE1" w:rsidRPr="00164BB9" w:rsidRDefault="00340AE1" w:rsidP="00340AE1">
            <w:pPr>
              <w:rPr>
                <w:rFonts w:ascii="Times New Roman" w:hAnsi="Times New Roman" w:cs="Times New Roman"/>
              </w:rPr>
            </w:pPr>
            <w:r w:rsidRPr="00335D20">
              <w:rPr>
                <w:rFonts w:ascii="Times New Roman" w:hAnsi="Times New Roman" w:cs="Times New Roman"/>
              </w:rPr>
              <w:t>Počet sudcov, zapojených do implementovania nástrojov ADR</w:t>
            </w:r>
          </w:p>
        </w:tc>
        <w:tc>
          <w:tcPr>
            <w:tcW w:w="3082" w:type="dxa"/>
          </w:tcPr>
          <w:p w14:paraId="483A4F06" w14:textId="3D294228" w:rsidR="00340AE1" w:rsidRPr="00164BB9" w:rsidRDefault="00340AE1" w:rsidP="00340AE1">
            <w:pPr>
              <w:rPr>
                <w:rFonts w:ascii="Times New Roman" w:hAnsi="Times New Roman" w:cs="Times New Roman"/>
              </w:rPr>
            </w:pPr>
            <w:r w:rsidRPr="00340AE1">
              <w:rPr>
                <w:rFonts w:ascii="Times New Roman" w:hAnsi="Times New Roman" w:cs="Times New Roman"/>
              </w:rPr>
              <w:t xml:space="preserve">Počet sudcov zapojených do implementovania nástrojov ADR (alternatívne riešenia sporov)  pri výkone rozhodnutí. Pod nástrojmi ADR sa rozumie: </w:t>
            </w:r>
            <w:r w:rsidRPr="00340AE1">
              <w:rPr>
                <w:rFonts w:ascii="Times New Roman" w:hAnsi="Times New Roman" w:cs="Times New Roman"/>
              </w:rPr>
              <w:lastRenderedPageBreak/>
              <w:t>mediácia, spotrebiteľská arbitráž, obchodná arbitráž a pod.</w:t>
            </w:r>
          </w:p>
        </w:tc>
        <w:tc>
          <w:tcPr>
            <w:tcW w:w="2170" w:type="dxa"/>
          </w:tcPr>
          <w:p w14:paraId="7FF67B2F" w14:textId="77777777" w:rsidR="00340AE1" w:rsidRPr="00164BB9" w:rsidRDefault="00340AE1" w:rsidP="00340AE1">
            <w:pPr>
              <w:spacing w:after="0"/>
              <w:rPr>
                <w:rFonts w:ascii="Times New Roman" w:hAnsi="Times New Roman" w:cs="Times New Roman"/>
              </w:rPr>
            </w:pPr>
          </w:p>
        </w:tc>
        <w:tc>
          <w:tcPr>
            <w:tcW w:w="1733" w:type="dxa"/>
          </w:tcPr>
          <w:p w14:paraId="2DE0AA65" w14:textId="6DCA4012" w:rsidR="00340AE1" w:rsidRPr="00164BB9" w:rsidRDefault="00340AE1" w:rsidP="00340AE1">
            <w:pPr>
              <w:rPr>
                <w:rFonts w:ascii="Times New Roman" w:hAnsi="Times New Roman" w:cs="Times New Roman"/>
              </w:rPr>
            </w:pPr>
            <w:r w:rsidRPr="00164BB9">
              <w:rPr>
                <w:rFonts w:ascii="Times New Roman" w:hAnsi="Times New Roman" w:cs="Times New Roman"/>
              </w:rPr>
              <w:t>Koniec realizácie projektu</w:t>
            </w:r>
          </w:p>
        </w:tc>
        <w:tc>
          <w:tcPr>
            <w:tcW w:w="945" w:type="dxa"/>
          </w:tcPr>
          <w:p w14:paraId="1EF5A2F6" w14:textId="3DEF2D9A" w:rsidR="00340AE1" w:rsidRPr="00164BB9" w:rsidRDefault="00340AE1" w:rsidP="00340AE1">
            <w:pPr>
              <w:rPr>
                <w:rFonts w:ascii="Times New Roman" w:hAnsi="Times New Roman" w:cs="Times New Roman"/>
              </w:rPr>
            </w:pPr>
            <w:r w:rsidRPr="002D0719">
              <w:rPr>
                <w:rFonts w:ascii="Times New Roman" w:hAnsi="Times New Roman" w:cs="Times New Roman"/>
              </w:rPr>
              <w:t>N/A</w:t>
            </w:r>
          </w:p>
        </w:tc>
        <w:tc>
          <w:tcPr>
            <w:tcW w:w="2322" w:type="dxa"/>
          </w:tcPr>
          <w:p w14:paraId="507968AB" w14:textId="2ED01BA3" w:rsidR="00340AE1" w:rsidRPr="00164BB9" w:rsidRDefault="00340AE1" w:rsidP="00340AE1">
            <w:pPr>
              <w:rPr>
                <w:rFonts w:ascii="Times New Roman" w:hAnsi="Times New Roman" w:cs="Times New Roman"/>
              </w:rPr>
            </w:pPr>
            <w:r w:rsidRPr="00340AE1">
              <w:rPr>
                <w:rFonts w:ascii="Times New Roman" w:hAnsi="Times New Roman" w:cs="Times New Roman"/>
              </w:rPr>
              <w:t>• Rovnosť mužov a žien a nediskriminácia</w:t>
            </w:r>
          </w:p>
        </w:tc>
      </w:tr>
      <w:tr w:rsidR="00956F12" w:rsidRPr="002D0719" w14:paraId="075BF400" w14:textId="77777777" w:rsidTr="0065264A">
        <w:trPr>
          <w:trHeight w:val="1216"/>
        </w:trPr>
        <w:tc>
          <w:tcPr>
            <w:tcW w:w="1696" w:type="dxa"/>
          </w:tcPr>
          <w:p w14:paraId="3DE9F23F" w14:textId="77777777" w:rsidR="00B153FC" w:rsidRDefault="00B153FC" w:rsidP="00B153FC">
            <w:pPr>
              <w:rPr>
                <w:rFonts w:ascii="Times New Roman" w:hAnsi="Times New Roman" w:cs="Times New Roman"/>
              </w:rPr>
            </w:pPr>
            <w:r w:rsidRPr="00C16F8E">
              <w:rPr>
                <w:rFonts w:ascii="Times New Roman" w:hAnsi="Times New Roman" w:cs="Times New Roman"/>
              </w:rPr>
              <w:lastRenderedPageBreak/>
              <w:t>P0178</w:t>
            </w:r>
          </w:p>
        </w:tc>
        <w:tc>
          <w:tcPr>
            <w:tcW w:w="2268" w:type="dxa"/>
          </w:tcPr>
          <w:p w14:paraId="52FF27EA" w14:textId="77777777"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1AB0B5C" w14:textId="77777777"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9DF899C" w14:textId="77777777" w:rsidR="00B153FC" w:rsidRDefault="00B153FC" w:rsidP="00B153FC">
            <w:pPr>
              <w:spacing w:after="0"/>
              <w:rPr>
                <w:rFonts w:ascii="Times New Roman" w:hAnsi="Times New Roman" w:cs="Times New Roman"/>
              </w:rPr>
            </w:pPr>
          </w:p>
        </w:tc>
        <w:tc>
          <w:tcPr>
            <w:tcW w:w="1733" w:type="dxa"/>
          </w:tcPr>
          <w:p w14:paraId="4FAF008F" w14:textId="77777777"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5" w:type="dxa"/>
          </w:tcPr>
          <w:p w14:paraId="07B55474" w14:textId="77777777"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322" w:type="dxa"/>
          </w:tcPr>
          <w:p w14:paraId="5275AC33" w14:textId="77777777"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956F12" w:rsidRPr="002D0719" w14:paraId="6119D31C" w14:textId="77777777" w:rsidTr="00912804">
        <w:trPr>
          <w:trHeight w:val="1216"/>
        </w:trPr>
        <w:tc>
          <w:tcPr>
            <w:tcW w:w="1696" w:type="dxa"/>
          </w:tcPr>
          <w:p w14:paraId="58EBAF8C" w14:textId="3E42DDC6" w:rsidR="0074250F" w:rsidRPr="0065264A" w:rsidRDefault="00584BCB" w:rsidP="00584BCB">
            <w:pPr>
              <w:rPr>
                <w:rFonts w:ascii="Times New Roman" w:hAnsi="Times New Roman" w:cs="Times New Roman"/>
              </w:rPr>
            </w:pPr>
            <w:r>
              <w:t xml:space="preserve"> </w:t>
            </w:r>
            <w:r w:rsidRPr="00584BCB">
              <w:rPr>
                <w:rFonts w:ascii="Times New Roman" w:hAnsi="Times New Roman" w:cs="Times New Roman"/>
              </w:rPr>
              <w:t xml:space="preserve">P0587 </w:t>
            </w:r>
          </w:p>
        </w:tc>
        <w:tc>
          <w:tcPr>
            <w:tcW w:w="2268" w:type="dxa"/>
          </w:tcPr>
          <w:p w14:paraId="64BA775B" w14:textId="3546B9A0" w:rsidR="0074250F" w:rsidRPr="0074250F" w:rsidRDefault="00584BCB" w:rsidP="0074250F">
            <w:pPr>
              <w:rPr>
                <w:rFonts w:ascii="Times New Roman" w:hAnsi="Times New Roman" w:cs="Times New Roman"/>
              </w:rPr>
            </w:pPr>
            <w:r w:rsidRPr="00584BCB">
              <w:rPr>
                <w:rFonts w:ascii="Times New Roman" w:hAnsi="Times New Roman" w:cs="Times New Roman"/>
              </w:rPr>
              <w:t>Počet zrealizovaných hodnotení, analýz a štúdií</w:t>
            </w:r>
          </w:p>
        </w:tc>
        <w:tc>
          <w:tcPr>
            <w:tcW w:w="3082" w:type="dxa"/>
          </w:tcPr>
          <w:p w14:paraId="6081D4AB" w14:textId="646673BE" w:rsidR="0074250F" w:rsidRPr="0065264A" w:rsidRDefault="00392DE6" w:rsidP="0074250F">
            <w:pPr>
              <w:rPr>
                <w:rFonts w:ascii="Times New Roman" w:hAnsi="Times New Roman" w:cs="Times New Roman"/>
              </w:rPr>
            </w:pPr>
            <w:r w:rsidRPr="00392DE6">
              <w:rPr>
                <w:rFonts w:ascii="Times New Roman" w:hAnsi="Times New Roman" w:cs="Times New Roman"/>
              </w:rPr>
              <w:t>Počet všetkých zrealizovaných  materiálov (napr. hodnotenia, štúdie, posudky, analýzy, projektové zámery a pod.) Ukazovateľ sleduje počet hodnotení, štúdii, posudkov, analýz, projektových zámerov a pod. vypracovaných v rámci projektu OP EVS.</w:t>
            </w:r>
          </w:p>
        </w:tc>
        <w:tc>
          <w:tcPr>
            <w:tcW w:w="2170" w:type="dxa"/>
          </w:tcPr>
          <w:p w14:paraId="6FC89290" w14:textId="77777777" w:rsidR="0074250F" w:rsidRPr="00A05357" w:rsidRDefault="0074250F" w:rsidP="0074250F">
            <w:pPr>
              <w:spacing w:after="0"/>
              <w:rPr>
                <w:rFonts w:ascii="Times New Roman" w:hAnsi="Times New Roman" w:cs="Times New Roman"/>
                <w:b/>
              </w:rPr>
            </w:pPr>
          </w:p>
        </w:tc>
        <w:tc>
          <w:tcPr>
            <w:tcW w:w="1733" w:type="dxa"/>
          </w:tcPr>
          <w:p w14:paraId="7CAB9479" w14:textId="08E8E40E" w:rsidR="0074250F" w:rsidRPr="00A05357" w:rsidRDefault="00392DE6" w:rsidP="0074250F">
            <w:pPr>
              <w:rPr>
                <w:rFonts w:ascii="Times New Roman" w:hAnsi="Times New Roman" w:cs="Times New Roman"/>
                <w:b/>
              </w:rPr>
            </w:pPr>
            <w:r>
              <w:rPr>
                <w:rFonts w:ascii="Times New Roman" w:hAnsi="Times New Roman" w:cs="Times New Roman"/>
              </w:rPr>
              <w:t>Koniec realizácie projektu</w:t>
            </w:r>
          </w:p>
        </w:tc>
        <w:tc>
          <w:tcPr>
            <w:tcW w:w="945" w:type="dxa"/>
          </w:tcPr>
          <w:p w14:paraId="5D6BD107" w14:textId="2E748DB2" w:rsidR="0074250F" w:rsidRPr="00A05357" w:rsidRDefault="00392DE6" w:rsidP="0074250F">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6481C2C4" w14:textId="0F99A26D" w:rsidR="0074250F" w:rsidRPr="0074250F" w:rsidRDefault="00392DE6" w:rsidP="0074250F">
            <w:pPr>
              <w:rPr>
                <w:rFonts w:ascii="Times New Roman" w:hAnsi="Times New Roman" w:cs="Times New Roman"/>
              </w:rPr>
            </w:pPr>
            <w:r w:rsidRPr="002D0719">
              <w:rPr>
                <w:rFonts w:ascii="Times New Roman" w:hAnsi="Times New Roman" w:cs="Times New Roman"/>
              </w:rPr>
              <w:t xml:space="preserve"> N/A</w:t>
            </w:r>
          </w:p>
        </w:tc>
      </w:tr>
      <w:tr w:rsidR="00956F12" w:rsidRPr="002D0719" w14:paraId="79D333B0" w14:textId="77777777" w:rsidTr="00912804">
        <w:trPr>
          <w:trHeight w:val="1216"/>
        </w:trPr>
        <w:tc>
          <w:tcPr>
            <w:tcW w:w="1696" w:type="dxa"/>
          </w:tcPr>
          <w:p w14:paraId="0384B894" w14:textId="55B130A0" w:rsidR="00584BCB" w:rsidRDefault="00584BCB" w:rsidP="00584BCB">
            <w:pPr>
              <w:rPr>
                <w:rFonts w:ascii="Times New Roman" w:hAnsi="Times New Roman" w:cs="Times New Roman"/>
              </w:rPr>
            </w:pPr>
            <w:r w:rsidRPr="00584BCB">
              <w:rPr>
                <w:rFonts w:ascii="Times New Roman" w:hAnsi="Times New Roman" w:cs="Times New Roman"/>
              </w:rPr>
              <w:t>P0589</w:t>
            </w:r>
          </w:p>
        </w:tc>
        <w:tc>
          <w:tcPr>
            <w:tcW w:w="2268" w:type="dxa"/>
          </w:tcPr>
          <w:p w14:paraId="15A9BE44" w14:textId="6C765AE3" w:rsidR="00584BCB" w:rsidRDefault="00584BCB" w:rsidP="00584BCB">
            <w:pPr>
              <w:rPr>
                <w:rFonts w:ascii="Times New Roman" w:hAnsi="Times New Roman" w:cs="Times New Roman"/>
              </w:rPr>
            </w:pPr>
            <w:r w:rsidRPr="00584BCB">
              <w:rPr>
                <w:rFonts w:ascii="Times New Roman" w:hAnsi="Times New Roman" w:cs="Times New Roman"/>
              </w:rPr>
              <w:t>Počet zrealizovaných informačných aktivít</w:t>
            </w:r>
          </w:p>
        </w:tc>
        <w:tc>
          <w:tcPr>
            <w:tcW w:w="3082" w:type="dxa"/>
          </w:tcPr>
          <w:p w14:paraId="5584D456" w14:textId="2AD26B6F" w:rsidR="00392DE6" w:rsidRPr="00392DE6" w:rsidRDefault="00392DE6" w:rsidP="00392DE6">
            <w:pPr>
              <w:rPr>
                <w:rFonts w:ascii="Times New Roman" w:hAnsi="Times New Roman" w:cs="Times New Roman"/>
              </w:rPr>
            </w:pPr>
            <w:r>
              <w:t xml:space="preserve"> </w:t>
            </w:r>
            <w:r w:rsidRPr="00392DE6">
              <w:rPr>
                <w:rFonts w:ascii="Times New Roman" w:hAnsi="Times New Roman" w:cs="Times New Roman"/>
              </w:rPr>
              <w:t xml:space="preserve">Celkový počet informačných aktivít zrealizovaných prostredníctvom projektov. </w:t>
            </w:r>
          </w:p>
          <w:p w14:paraId="2BF4E888" w14:textId="63D2D8C2" w:rsidR="00584BCB" w:rsidRDefault="00392DE6" w:rsidP="00392DE6">
            <w:pPr>
              <w:rPr>
                <w:rFonts w:ascii="Times New Roman" w:hAnsi="Times New Roman" w:cs="Times New Roman"/>
              </w:rPr>
            </w:pPr>
            <w:r w:rsidRPr="00392DE6">
              <w:rPr>
                <w:rFonts w:ascii="Times New Roman" w:hAnsi="Times New Roman" w:cs="Times New Roman"/>
              </w:rPr>
              <w:t xml:space="preserve">Informačnou aktivitou sa rozumie najmä: konferencia, školenie, seminár, workshop, </w:t>
            </w:r>
            <w:proofErr w:type="spellStart"/>
            <w:r w:rsidRPr="00392DE6">
              <w:rPr>
                <w:rFonts w:ascii="Times New Roman" w:hAnsi="Times New Roman" w:cs="Times New Roman"/>
              </w:rPr>
              <w:t>infodeň</w:t>
            </w:r>
            <w:proofErr w:type="spellEnd"/>
            <w:r w:rsidRPr="00392DE6">
              <w:rPr>
                <w:rFonts w:ascii="Times New Roman" w:hAnsi="Times New Roman" w:cs="Times New Roman"/>
              </w:rPr>
              <w:t xml:space="preserve">, veľtrh, výstava, TV/rozhlasový spot, inzercia na internete, inzercia v tlači, publikácia, webstránka, </w:t>
            </w:r>
            <w:r w:rsidRPr="00392DE6">
              <w:rPr>
                <w:rFonts w:ascii="Times New Roman" w:hAnsi="Times New Roman" w:cs="Times New Roman"/>
              </w:rPr>
              <w:lastRenderedPageBreak/>
              <w:t>prieskum verejnej mienky a iné aktivity zamerané na informovanie cieľových skupín.</w:t>
            </w:r>
          </w:p>
        </w:tc>
        <w:tc>
          <w:tcPr>
            <w:tcW w:w="2170" w:type="dxa"/>
          </w:tcPr>
          <w:p w14:paraId="6D897B3A" w14:textId="77777777" w:rsidR="00584BCB" w:rsidRPr="00A05357" w:rsidRDefault="00584BCB" w:rsidP="00584BCB">
            <w:pPr>
              <w:spacing w:after="0"/>
              <w:rPr>
                <w:rFonts w:ascii="Times New Roman" w:hAnsi="Times New Roman" w:cs="Times New Roman"/>
                <w:b/>
              </w:rPr>
            </w:pPr>
            <w:bookmarkStart w:id="0" w:name="_GoBack"/>
            <w:bookmarkEnd w:id="0"/>
          </w:p>
        </w:tc>
        <w:tc>
          <w:tcPr>
            <w:tcW w:w="1733" w:type="dxa"/>
          </w:tcPr>
          <w:p w14:paraId="4E494765" w14:textId="249A1AFF" w:rsidR="00584BCB" w:rsidRDefault="00392DE6" w:rsidP="00584BCB">
            <w:pPr>
              <w:rPr>
                <w:rFonts w:ascii="Times New Roman" w:hAnsi="Times New Roman" w:cs="Times New Roman"/>
                <w:b/>
              </w:rPr>
            </w:pPr>
            <w:r>
              <w:rPr>
                <w:rFonts w:ascii="Times New Roman" w:hAnsi="Times New Roman" w:cs="Times New Roman"/>
              </w:rPr>
              <w:t>Koniec realizácie projektu</w:t>
            </w:r>
          </w:p>
        </w:tc>
        <w:tc>
          <w:tcPr>
            <w:tcW w:w="945" w:type="dxa"/>
          </w:tcPr>
          <w:p w14:paraId="6C44DA1C" w14:textId="0F1CBB8F" w:rsidR="00584BCB" w:rsidRDefault="00392DE6" w:rsidP="00584BCB">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28705E02" w14:textId="61A5A677" w:rsidR="00584BCB" w:rsidRPr="008A40AF" w:rsidRDefault="008A40AF" w:rsidP="008A40AF">
            <w:pPr>
              <w:pStyle w:val="Odsekzoznamu"/>
              <w:numPr>
                <w:ilvl w:val="0"/>
                <w:numId w:val="10"/>
              </w:numPr>
              <w:ind w:left="364"/>
              <w:rPr>
                <w:rFonts w:ascii="Times New Roman" w:hAnsi="Times New Roman" w:cs="Times New Roman"/>
              </w:rPr>
            </w:pPr>
            <w:r w:rsidRPr="008A40AF">
              <w:rPr>
                <w:rFonts w:ascii="Times New Roman" w:hAnsi="Times New Roman" w:cs="Times New Roman"/>
              </w:rPr>
              <w:t>Rovnosť mužov a žien a nediskriminácia</w:t>
            </w:r>
          </w:p>
        </w:tc>
      </w:tr>
      <w:tr w:rsidR="00956F12" w:rsidRPr="002D0719" w14:paraId="32A2592B" w14:textId="77777777" w:rsidTr="00912804">
        <w:trPr>
          <w:trHeight w:val="1216"/>
        </w:trPr>
        <w:tc>
          <w:tcPr>
            <w:tcW w:w="1696" w:type="dxa"/>
          </w:tcPr>
          <w:p w14:paraId="0BEE543F" w14:textId="66815FFE" w:rsidR="00956F12" w:rsidRPr="00584BCB" w:rsidRDefault="00956F12" w:rsidP="00956F12">
            <w:pPr>
              <w:rPr>
                <w:rFonts w:ascii="Times New Roman" w:hAnsi="Times New Roman" w:cs="Times New Roman"/>
              </w:rPr>
            </w:pPr>
            <w:r>
              <w:rPr>
                <w:rFonts w:ascii="Times New Roman" w:hAnsi="Times New Roman" w:cs="Times New Roman"/>
              </w:rPr>
              <w:lastRenderedPageBreak/>
              <w:t>P0595</w:t>
            </w:r>
          </w:p>
        </w:tc>
        <w:tc>
          <w:tcPr>
            <w:tcW w:w="2268" w:type="dxa"/>
          </w:tcPr>
          <w:p w14:paraId="5122B600" w14:textId="58E71186" w:rsidR="00956F12" w:rsidRPr="00584BCB" w:rsidRDefault="00956F12" w:rsidP="00956F12">
            <w:pPr>
              <w:rPr>
                <w:rFonts w:ascii="Times New Roman" w:hAnsi="Times New Roman" w:cs="Times New Roman"/>
              </w:rPr>
            </w:pPr>
            <w:r w:rsidRPr="00956F12">
              <w:rPr>
                <w:rFonts w:ascii="Times New Roman" w:hAnsi="Times New Roman" w:cs="Times New Roman"/>
              </w:rPr>
              <w:t>Počet zrealizovaných školení, kurzov, seminárov a iných vzdelávacích aktivít</w:t>
            </w:r>
          </w:p>
        </w:tc>
        <w:tc>
          <w:tcPr>
            <w:tcW w:w="3082" w:type="dxa"/>
          </w:tcPr>
          <w:p w14:paraId="3BACF1EC" w14:textId="59C8AA87" w:rsidR="00956F12" w:rsidRDefault="00956F12" w:rsidP="00956F12">
            <w:r w:rsidRPr="00956F12">
              <w:rPr>
                <w:rFonts w:ascii="Times New Roman" w:hAnsi="Times New Roman" w:cs="Times New Roman"/>
              </w:rPr>
              <w:t>Počet zrealizovaných školení, kurzov, seminárov a iných vzdelávacích aktivít v rámci projektu.</w:t>
            </w:r>
          </w:p>
        </w:tc>
        <w:tc>
          <w:tcPr>
            <w:tcW w:w="2170" w:type="dxa"/>
          </w:tcPr>
          <w:p w14:paraId="74C9AEFE" w14:textId="77777777" w:rsidR="00956F12" w:rsidRPr="00A05357" w:rsidRDefault="00956F12" w:rsidP="00956F12">
            <w:pPr>
              <w:spacing w:after="0"/>
              <w:rPr>
                <w:rFonts w:ascii="Times New Roman" w:hAnsi="Times New Roman" w:cs="Times New Roman"/>
                <w:b/>
              </w:rPr>
            </w:pPr>
          </w:p>
        </w:tc>
        <w:tc>
          <w:tcPr>
            <w:tcW w:w="1733" w:type="dxa"/>
          </w:tcPr>
          <w:p w14:paraId="784B3251" w14:textId="0D5D0E6F" w:rsidR="00956F12" w:rsidRDefault="00956F12" w:rsidP="00956F12">
            <w:pPr>
              <w:rPr>
                <w:rFonts w:ascii="Times New Roman" w:hAnsi="Times New Roman" w:cs="Times New Roman"/>
              </w:rPr>
            </w:pPr>
            <w:r>
              <w:rPr>
                <w:rFonts w:ascii="Times New Roman" w:hAnsi="Times New Roman" w:cs="Times New Roman"/>
              </w:rPr>
              <w:t>Koniec realizácie projektu</w:t>
            </w:r>
          </w:p>
        </w:tc>
        <w:tc>
          <w:tcPr>
            <w:tcW w:w="945" w:type="dxa"/>
          </w:tcPr>
          <w:p w14:paraId="77D64AED" w14:textId="7784A1B8" w:rsidR="00956F12" w:rsidRPr="002D0719" w:rsidRDefault="00956F12" w:rsidP="00956F12">
            <w:pPr>
              <w:rPr>
                <w:rFonts w:ascii="Times New Roman" w:hAnsi="Times New Roman" w:cs="Times New Roman"/>
              </w:rPr>
            </w:pPr>
            <w:r w:rsidRPr="002D0719">
              <w:rPr>
                <w:rFonts w:ascii="Times New Roman" w:hAnsi="Times New Roman" w:cs="Times New Roman"/>
              </w:rPr>
              <w:t xml:space="preserve"> N/A</w:t>
            </w:r>
          </w:p>
        </w:tc>
        <w:tc>
          <w:tcPr>
            <w:tcW w:w="2322" w:type="dxa"/>
          </w:tcPr>
          <w:p w14:paraId="73056FE3" w14:textId="59423384" w:rsidR="00956F12" w:rsidRPr="00956F12" w:rsidRDefault="00956F12" w:rsidP="00956F12">
            <w:pPr>
              <w:pStyle w:val="Odsekzoznamu"/>
              <w:numPr>
                <w:ilvl w:val="0"/>
                <w:numId w:val="7"/>
              </w:numPr>
              <w:ind w:left="505" w:hanging="425"/>
              <w:rPr>
                <w:rFonts w:ascii="Times New Roman" w:hAnsi="Times New Roman" w:cs="Times New Roman"/>
              </w:rPr>
            </w:pPr>
            <w:r>
              <w:rPr>
                <w:rFonts w:ascii="Times New Roman" w:hAnsi="Times New Roman" w:cs="Times New Roman"/>
              </w:rPr>
              <w:t>Rovnosť mužov a žien a nediskriminácia</w:t>
            </w:r>
          </w:p>
        </w:tc>
      </w:tr>
      <w:tr w:rsidR="00956F12" w:rsidRPr="002D0719" w14:paraId="3A2C2486" w14:textId="77777777" w:rsidTr="00912804">
        <w:trPr>
          <w:trHeight w:val="1216"/>
        </w:trPr>
        <w:tc>
          <w:tcPr>
            <w:tcW w:w="1696" w:type="dxa"/>
          </w:tcPr>
          <w:p w14:paraId="36C4C751" w14:textId="3C87E292" w:rsidR="00956F12" w:rsidRPr="0065264A" w:rsidRDefault="00956F12" w:rsidP="00956F12">
            <w:pPr>
              <w:rPr>
                <w:rFonts w:ascii="Times New Roman" w:hAnsi="Times New Roman" w:cs="Times New Roman"/>
              </w:rPr>
            </w:pPr>
            <w:r>
              <w:rPr>
                <w:rFonts w:ascii="Times New Roman" w:hAnsi="Times New Roman" w:cs="Times New Roman"/>
              </w:rPr>
              <w:t>P0890</w:t>
            </w:r>
          </w:p>
        </w:tc>
        <w:tc>
          <w:tcPr>
            <w:tcW w:w="2268" w:type="dxa"/>
          </w:tcPr>
          <w:p w14:paraId="361F48B7" w14:textId="7EB74BBD" w:rsidR="00956F12" w:rsidRPr="0065264A" w:rsidRDefault="00956F12" w:rsidP="00956F12">
            <w:pPr>
              <w:rPr>
                <w:rFonts w:ascii="Times New Roman" w:hAnsi="Times New Roman" w:cs="Times New Roman"/>
              </w:rPr>
            </w:pPr>
            <w:r w:rsidRPr="00584BCB">
              <w:rPr>
                <w:rFonts w:ascii="Times New Roman" w:hAnsi="Times New Roman" w:cs="Times New Roman"/>
              </w:rPr>
              <w:t>Počet návrhov na legislatívne zmeny za účelom zefektívnenia VS</w:t>
            </w:r>
          </w:p>
        </w:tc>
        <w:tc>
          <w:tcPr>
            <w:tcW w:w="3082" w:type="dxa"/>
          </w:tcPr>
          <w:p w14:paraId="69356999" w14:textId="56CA9A94" w:rsidR="00956F12" w:rsidRPr="0065264A" w:rsidRDefault="00956F12" w:rsidP="00956F12">
            <w:pPr>
              <w:rPr>
                <w:rFonts w:ascii="Times New Roman" w:hAnsi="Times New Roman" w:cs="Times New Roman"/>
              </w:rPr>
            </w:pPr>
            <w:r w:rsidRPr="00392DE6">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r>
              <w:rPr>
                <w:rFonts w:ascii="Times New Roman" w:hAnsi="Times New Roman" w:cs="Times New Roman"/>
              </w:rPr>
              <w:t>.</w:t>
            </w:r>
          </w:p>
        </w:tc>
        <w:tc>
          <w:tcPr>
            <w:tcW w:w="2170" w:type="dxa"/>
          </w:tcPr>
          <w:p w14:paraId="4120F99C" w14:textId="77777777" w:rsidR="00956F12" w:rsidRPr="00A05357" w:rsidRDefault="00956F12" w:rsidP="00956F12">
            <w:pPr>
              <w:spacing w:after="0"/>
              <w:rPr>
                <w:rFonts w:ascii="Times New Roman" w:hAnsi="Times New Roman" w:cs="Times New Roman"/>
                <w:b/>
              </w:rPr>
            </w:pPr>
          </w:p>
        </w:tc>
        <w:tc>
          <w:tcPr>
            <w:tcW w:w="1733" w:type="dxa"/>
          </w:tcPr>
          <w:p w14:paraId="2914A626" w14:textId="11ADFAA4" w:rsidR="00956F12" w:rsidRPr="00A05357" w:rsidRDefault="00956F12" w:rsidP="00956F12">
            <w:pPr>
              <w:rPr>
                <w:rFonts w:ascii="Times New Roman" w:hAnsi="Times New Roman" w:cs="Times New Roman"/>
                <w:b/>
              </w:rPr>
            </w:pPr>
            <w:r w:rsidRPr="0070700E">
              <w:rPr>
                <w:rFonts w:ascii="Times New Roman" w:hAnsi="Times New Roman" w:cs="Times New Roman"/>
              </w:rPr>
              <w:t>Koniec realizácie projektu</w:t>
            </w:r>
          </w:p>
        </w:tc>
        <w:tc>
          <w:tcPr>
            <w:tcW w:w="945" w:type="dxa"/>
          </w:tcPr>
          <w:p w14:paraId="1836B66E" w14:textId="60127653" w:rsidR="00956F12" w:rsidRPr="00A05357" w:rsidRDefault="00956F12" w:rsidP="00956F12">
            <w:pPr>
              <w:rPr>
                <w:rFonts w:ascii="Times New Roman" w:hAnsi="Times New Roman" w:cs="Times New Roman"/>
                <w:b/>
              </w:rPr>
            </w:pPr>
            <w:r w:rsidRPr="002D0719">
              <w:rPr>
                <w:rFonts w:ascii="Times New Roman" w:hAnsi="Times New Roman" w:cs="Times New Roman"/>
              </w:rPr>
              <w:t>N/A</w:t>
            </w:r>
          </w:p>
        </w:tc>
        <w:tc>
          <w:tcPr>
            <w:tcW w:w="2322" w:type="dxa"/>
          </w:tcPr>
          <w:p w14:paraId="7D68D7CF" w14:textId="308A1657" w:rsidR="00956F12" w:rsidRPr="0065264A" w:rsidRDefault="00956F12" w:rsidP="00956F12">
            <w:pPr>
              <w:pStyle w:val="Odsekzoznamu"/>
              <w:numPr>
                <w:ilvl w:val="0"/>
                <w:numId w:val="7"/>
              </w:numPr>
              <w:ind w:left="460"/>
              <w:rPr>
                <w:rFonts w:ascii="Times New Roman" w:hAnsi="Times New Roman" w:cs="Times New Roman"/>
              </w:rPr>
            </w:pPr>
            <w:r w:rsidRPr="000F1272">
              <w:rPr>
                <w:rFonts w:ascii="Times New Roman" w:hAnsi="Times New Roman" w:cs="Times New Roman"/>
              </w:rPr>
              <w:t>Udržateľný rozvoj</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3B371" w14:textId="77777777" w:rsidR="00150BAB" w:rsidRDefault="00150BAB" w:rsidP="00BE3A1E">
      <w:pPr>
        <w:spacing w:after="0" w:line="240" w:lineRule="auto"/>
      </w:pPr>
      <w:r>
        <w:separator/>
      </w:r>
    </w:p>
  </w:endnote>
  <w:endnote w:type="continuationSeparator" w:id="0">
    <w:p w14:paraId="47B00726" w14:textId="77777777" w:rsidR="00150BAB" w:rsidRDefault="00150BAB" w:rsidP="00BE3A1E">
      <w:pPr>
        <w:spacing w:after="0" w:line="240" w:lineRule="auto"/>
      </w:pPr>
      <w:r>
        <w:continuationSeparator/>
      </w:r>
    </w:p>
  </w:endnote>
  <w:endnote w:type="continuationNotice" w:id="1">
    <w:p w14:paraId="2B9C2A51" w14:textId="77777777" w:rsidR="00150BAB" w:rsidRDefault="00150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EC794" w14:textId="77777777" w:rsidR="00150BAB" w:rsidRDefault="00150BAB" w:rsidP="00BE3A1E">
      <w:pPr>
        <w:spacing w:after="0" w:line="240" w:lineRule="auto"/>
      </w:pPr>
      <w:r>
        <w:separator/>
      </w:r>
    </w:p>
  </w:footnote>
  <w:footnote w:type="continuationSeparator" w:id="0">
    <w:p w14:paraId="1E979D06" w14:textId="77777777" w:rsidR="00150BAB" w:rsidRDefault="00150BAB" w:rsidP="00BE3A1E">
      <w:pPr>
        <w:spacing w:after="0" w:line="240" w:lineRule="auto"/>
      </w:pPr>
      <w:r>
        <w:continuationSeparator/>
      </w:r>
    </w:p>
  </w:footnote>
  <w:footnote w:type="continuationNotice" w:id="1">
    <w:p w14:paraId="0C3867C4" w14:textId="77777777" w:rsidR="00150BAB" w:rsidRDefault="00150B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50231908"/>
    <w:multiLevelType w:val="hybridMultilevel"/>
    <w:tmpl w:val="B2364D0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9">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1"/>
  </w:num>
  <w:num w:numId="6">
    <w:abstractNumId w:val="2"/>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6000"/>
    <w:rsid w:val="000B7F42"/>
    <w:rsid w:val="000C6724"/>
    <w:rsid w:val="000D1C7A"/>
    <w:rsid w:val="000D29FD"/>
    <w:rsid w:val="000D3DF2"/>
    <w:rsid w:val="000D6FE6"/>
    <w:rsid w:val="000F1272"/>
    <w:rsid w:val="00104EB5"/>
    <w:rsid w:val="0012573E"/>
    <w:rsid w:val="0013561D"/>
    <w:rsid w:val="00150BAB"/>
    <w:rsid w:val="001613A5"/>
    <w:rsid w:val="00164BB9"/>
    <w:rsid w:val="00175891"/>
    <w:rsid w:val="00176E99"/>
    <w:rsid w:val="00191950"/>
    <w:rsid w:val="001D4090"/>
    <w:rsid w:val="00231B34"/>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84DAC"/>
    <w:rsid w:val="003857CB"/>
    <w:rsid w:val="00387813"/>
    <w:rsid w:val="00392DE6"/>
    <w:rsid w:val="003A454D"/>
    <w:rsid w:val="003A4C42"/>
    <w:rsid w:val="003C780A"/>
    <w:rsid w:val="003D2523"/>
    <w:rsid w:val="003E2A4E"/>
    <w:rsid w:val="003F5AAF"/>
    <w:rsid w:val="00402692"/>
    <w:rsid w:val="004117CD"/>
    <w:rsid w:val="004369FE"/>
    <w:rsid w:val="0045495F"/>
    <w:rsid w:val="00457D08"/>
    <w:rsid w:val="00481F83"/>
    <w:rsid w:val="004B2C1C"/>
    <w:rsid w:val="004B753A"/>
    <w:rsid w:val="004C5219"/>
    <w:rsid w:val="004E5D74"/>
    <w:rsid w:val="005060A2"/>
    <w:rsid w:val="00506CFA"/>
    <w:rsid w:val="0051182B"/>
    <w:rsid w:val="00524B81"/>
    <w:rsid w:val="00532424"/>
    <w:rsid w:val="00541E51"/>
    <w:rsid w:val="005735F5"/>
    <w:rsid w:val="00584BCB"/>
    <w:rsid w:val="00591FE8"/>
    <w:rsid w:val="00592404"/>
    <w:rsid w:val="0059477A"/>
    <w:rsid w:val="005A45DF"/>
    <w:rsid w:val="005C449A"/>
    <w:rsid w:val="005C6543"/>
    <w:rsid w:val="005C699D"/>
    <w:rsid w:val="005E3FCD"/>
    <w:rsid w:val="00604EBF"/>
    <w:rsid w:val="00605C82"/>
    <w:rsid w:val="00611079"/>
    <w:rsid w:val="00651BDE"/>
    <w:rsid w:val="0065264A"/>
    <w:rsid w:val="00652A54"/>
    <w:rsid w:val="006560E2"/>
    <w:rsid w:val="00656CCA"/>
    <w:rsid w:val="006767A7"/>
    <w:rsid w:val="00682DAD"/>
    <w:rsid w:val="00683553"/>
    <w:rsid w:val="00683D12"/>
    <w:rsid w:val="00684669"/>
    <w:rsid w:val="00686709"/>
    <w:rsid w:val="00692FEA"/>
    <w:rsid w:val="00695A4F"/>
    <w:rsid w:val="006A7FED"/>
    <w:rsid w:val="006B127A"/>
    <w:rsid w:val="006D2D0C"/>
    <w:rsid w:val="006D4EA8"/>
    <w:rsid w:val="006E2220"/>
    <w:rsid w:val="006F076D"/>
    <w:rsid w:val="007218D9"/>
    <w:rsid w:val="007235C2"/>
    <w:rsid w:val="0074250F"/>
    <w:rsid w:val="007609BB"/>
    <w:rsid w:val="00763CC2"/>
    <w:rsid w:val="00773831"/>
    <w:rsid w:val="00780FBF"/>
    <w:rsid w:val="007D08B0"/>
    <w:rsid w:val="007D0CC1"/>
    <w:rsid w:val="007D13CC"/>
    <w:rsid w:val="007D4071"/>
    <w:rsid w:val="007E45E9"/>
    <w:rsid w:val="007E51E3"/>
    <w:rsid w:val="007E600E"/>
    <w:rsid w:val="007F77E3"/>
    <w:rsid w:val="00810D0D"/>
    <w:rsid w:val="008166DE"/>
    <w:rsid w:val="00824B28"/>
    <w:rsid w:val="00830952"/>
    <w:rsid w:val="00833F58"/>
    <w:rsid w:val="008376F2"/>
    <w:rsid w:val="0085404F"/>
    <w:rsid w:val="00860C7A"/>
    <w:rsid w:val="00874AEE"/>
    <w:rsid w:val="00882131"/>
    <w:rsid w:val="008A2DAA"/>
    <w:rsid w:val="008A40AF"/>
    <w:rsid w:val="008B7E9B"/>
    <w:rsid w:val="008D46F7"/>
    <w:rsid w:val="008D7B77"/>
    <w:rsid w:val="008E1BB4"/>
    <w:rsid w:val="008E2C27"/>
    <w:rsid w:val="00925089"/>
    <w:rsid w:val="00927F97"/>
    <w:rsid w:val="00936174"/>
    <w:rsid w:val="00956F12"/>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4782E"/>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91317"/>
    <w:rsid w:val="00CA2572"/>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A048C"/>
    <w:rsid w:val="00DA6EE7"/>
    <w:rsid w:val="00DC2D37"/>
    <w:rsid w:val="00DC418A"/>
    <w:rsid w:val="00DD6812"/>
    <w:rsid w:val="00DF0E1D"/>
    <w:rsid w:val="00DF6809"/>
    <w:rsid w:val="00DF7C42"/>
    <w:rsid w:val="00E11B1A"/>
    <w:rsid w:val="00E24126"/>
    <w:rsid w:val="00E26B23"/>
    <w:rsid w:val="00E272A9"/>
    <w:rsid w:val="00E3424B"/>
    <w:rsid w:val="00E508A3"/>
    <w:rsid w:val="00E51229"/>
    <w:rsid w:val="00E57E23"/>
    <w:rsid w:val="00E65BBA"/>
    <w:rsid w:val="00E70960"/>
    <w:rsid w:val="00E769D5"/>
    <w:rsid w:val="00E860B3"/>
    <w:rsid w:val="00E9094E"/>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 ds:uri="df68beb4-40f4-4a69-a992-d7c992f59b22"/>
  </ds:schemaRefs>
</ds:datastoreItem>
</file>

<file path=customXml/itemProps4.xml><?xml version="1.0" encoding="utf-8"?>
<ds:datastoreItem xmlns:ds="http://schemas.openxmlformats.org/officeDocument/2006/customXml" ds:itemID="{D04EE899-A75F-4548-826F-CBABEE4A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477</Words>
  <Characters>2724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13</cp:revision>
  <cp:lastPrinted>2018-02-14T09:09:00Z</cp:lastPrinted>
  <dcterms:created xsi:type="dcterms:W3CDTF">2019-03-08T12:49:00Z</dcterms:created>
  <dcterms:modified xsi:type="dcterms:W3CDTF">2020-02-14T09:02:00Z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