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71E4BB52"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0" w:author="Miruška Hrabčáková" w:date="2018-12-12T08:27:00Z">
        <w:r w:rsidR="00921AB2" w:rsidDel="00D433A4">
          <w:rPr>
            <w:rFonts w:ascii="Verdana" w:hAnsi="Verdana"/>
            <w:sz w:val="20"/>
            <w:szCs w:val="20"/>
            <w:lang w:val="sk-SK" w:eastAsia="cs-CZ"/>
          </w:rPr>
          <w:delText>31</w:delText>
        </w:r>
      </w:del>
      <w:ins w:id="1" w:author="Miruška Hrabčáková" w:date="2018-12-12T08:27:00Z">
        <w:r w:rsidR="00D433A4">
          <w:rPr>
            <w:rFonts w:ascii="Verdana" w:hAnsi="Verdana"/>
            <w:sz w:val="20"/>
            <w:szCs w:val="20"/>
            <w:lang w:val="sk-SK" w:eastAsia="cs-CZ"/>
          </w:rPr>
          <w:t>1</w:t>
        </w:r>
      </w:ins>
      <w:ins w:id="2" w:author="Miruška Hrabčáková" w:date="2018-12-12T08:28:00Z">
        <w:r w:rsidR="00D433A4">
          <w:rPr>
            <w:rFonts w:ascii="Verdana" w:hAnsi="Verdana"/>
            <w:sz w:val="20"/>
            <w:szCs w:val="20"/>
            <w:lang w:val="sk-SK" w:eastAsia="cs-CZ"/>
          </w:rPr>
          <w:t>3</w:t>
        </w:r>
      </w:ins>
      <w:r w:rsidR="008C3FAB" w:rsidRPr="008C3FAB">
        <w:rPr>
          <w:rFonts w:ascii="Verdana" w:hAnsi="Verdana"/>
          <w:sz w:val="20"/>
          <w:szCs w:val="20"/>
          <w:lang w:val="sk-SK" w:eastAsia="cs-CZ"/>
        </w:rPr>
        <w:t xml:space="preserve">. </w:t>
      </w:r>
      <w:del w:id="3" w:author="Miruška Hrabčáková" w:date="2018-12-12T08:27:00Z">
        <w:r w:rsidR="00921AB2" w:rsidDel="00D433A4">
          <w:rPr>
            <w:rFonts w:ascii="Verdana" w:hAnsi="Verdana"/>
            <w:sz w:val="20"/>
            <w:szCs w:val="20"/>
            <w:lang w:val="sk-SK" w:eastAsia="cs-CZ"/>
          </w:rPr>
          <w:delText>08</w:delText>
        </w:r>
      </w:del>
      <w:ins w:id="4" w:author="Miruška Hrabčáková" w:date="2018-12-12T08:27:00Z">
        <w:r w:rsidR="00D433A4">
          <w:rPr>
            <w:rFonts w:ascii="Verdana" w:hAnsi="Verdana"/>
            <w:sz w:val="20"/>
            <w:szCs w:val="20"/>
            <w:lang w:val="sk-SK" w:eastAsia="cs-CZ"/>
          </w:rPr>
          <w:t>12</w:t>
        </w:r>
      </w:ins>
      <w:r w:rsidR="008C3FAB" w:rsidRPr="008C3FAB">
        <w:rPr>
          <w:rFonts w:ascii="Verdana" w:hAnsi="Verdana"/>
          <w:sz w:val="20"/>
          <w:szCs w:val="20"/>
          <w:lang w:val="sk-SK" w:eastAsia="cs-CZ"/>
        </w:rPr>
        <w:t xml:space="preserve">. </w:t>
      </w:r>
      <w:r w:rsidR="0097766A" w:rsidRPr="008C3FAB">
        <w:rPr>
          <w:rFonts w:ascii="Verdana" w:hAnsi="Verdana"/>
          <w:sz w:val="20"/>
          <w:szCs w:val="20"/>
          <w:lang w:val="sk-SK" w:eastAsia="cs-CZ"/>
        </w:rPr>
        <w:t>20</w:t>
      </w:r>
      <w:r w:rsidR="0097766A">
        <w:rPr>
          <w:rFonts w:ascii="Verdana" w:hAnsi="Verdana"/>
          <w:sz w:val="20"/>
          <w:szCs w:val="20"/>
          <w:lang w:val="sk-SK" w:eastAsia="cs-CZ"/>
        </w:rPr>
        <w:t>18</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37680010"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5" w:author="Miruška Hrabčáková" w:date="2018-12-12T08:28:00Z">
        <w:r w:rsidR="00921AB2" w:rsidDel="00D433A4">
          <w:rPr>
            <w:rFonts w:ascii="Verdana" w:hAnsi="Verdana"/>
            <w:sz w:val="20"/>
            <w:szCs w:val="20"/>
            <w:lang w:val="sk-SK" w:eastAsia="cs-CZ"/>
          </w:rPr>
          <w:delText>31</w:delText>
        </w:r>
      </w:del>
      <w:ins w:id="6" w:author="Miruška Hrabčáková" w:date="2018-12-12T08:28:00Z">
        <w:r w:rsidR="00D433A4">
          <w:rPr>
            <w:rFonts w:ascii="Verdana" w:hAnsi="Verdana"/>
            <w:sz w:val="20"/>
            <w:szCs w:val="20"/>
            <w:lang w:val="sk-SK" w:eastAsia="cs-CZ"/>
          </w:rPr>
          <w:t>13</w:t>
        </w:r>
      </w:ins>
      <w:r w:rsidR="008C3FAB" w:rsidRPr="008C3FAB">
        <w:rPr>
          <w:rFonts w:ascii="Verdana" w:hAnsi="Verdana"/>
          <w:sz w:val="20"/>
          <w:szCs w:val="20"/>
          <w:lang w:val="sk-SK" w:eastAsia="cs-CZ"/>
        </w:rPr>
        <w:t xml:space="preserve">. </w:t>
      </w:r>
      <w:del w:id="7" w:author="Miruška Hrabčáková" w:date="2018-12-12T08:28:00Z">
        <w:r w:rsidR="00921AB2" w:rsidDel="00D433A4">
          <w:rPr>
            <w:rFonts w:ascii="Verdana" w:hAnsi="Verdana"/>
            <w:sz w:val="20"/>
            <w:szCs w:val="20"/>
            <w:lang w:val="sk-SK" w:eastAsia="cs-CZ"/>
          </w:rPr>
          <w:delText>08</w:delText>
        </w:r>
      </w:del>
      <w:ins w:id="8" w:author="Miruška Hrabčáková" w:date="2018-12-12T08:28:00Z">
        <w:r w:rsidR="00D433A4">
          <w:rPr>
            <w:rFonts w:ascii="Verdana" w:hAnsi="Verdana"/>
            <w:sz w:val="20"/>
            <w:szCs w:val="20"/>
            <w:lang w:val="sk-SK" w:eastAsia="cs-CZ"/>
          </w:rPr>
          <w:t>12</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3CC306FA"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9" w:author="Miruška Hrabčáková" w:date="2018-12-12T08:28:00Z">
        <w:r w:rsidR="00921AB2" w:rsidDel="00D433A4">
          <w:rPr>
            <w:rFonts w:ascii="Verdana" w:hAnsi="Verdana"/>
            <w:sz w:val="20"/>
            <w:szCs w:val="20"/>
            <w:lang w:val="sk-SK" w:eastAsia="cs-CZ"/>
          </w:rPr>
          <w:delText>31</w:delText>
        </w:r>
      </w:del>
      <w:ins w:id="10" w:author="Miruška Hrabčáková" w:date="2018-12-12T08:28:00Z">
        <w:r w:rsidR="00D433A4">
          <w:rPr>
            <w:rFonts w:ascii="Verdana" w:hAnsi="Verdana"/>
            <w:sz w:val="20"/>
            <w:szCs w:val="20"/>
            <w:lang w:val="sk-SK" w:eastAsia="cs-CZ"/>
          </w:rPr>
          <w:t>13</w:t>
        </w:r>
      </w:ins>
      <w:r w:rsidR="008C3FAB" w:rsidRPr="008C3FAB">
        <w:rPr>
          <w:rFonts w:ascii="Verdana" w:hAnsi="Verdana"/>
          <w:sz w:val="20"/>
          <w:szCs w:val="20"/>
          <w:lang w:val="sk-SK" w:eastAsia="cs-CZ"/>
        </w:rPr>
        <w:t xml:space="preserve">. </w:t>
      </w:r>
      <w:del w:id="11" w:author="Miruška Hrabčáková" w:date="2018-12-12T08:28:00Z">
        <w:r w:rsidR="00921AB2" w:rsidDel="00D433A4">
          <w:rPr>
            <w:rFonts w:ascii="Verdana" w:hAnsi="Verdana"/>
            <w:sz w:val="20"/>
            <w:szCs w:val="20"/>
            <w:lang w:val="sk-SK" w:eastAsia="cs-CZ"/>
          </w:rPr>
          <w:delText>08</w:delText>
        </w:r>
      </w:del>
      <w:ins w:id="12" w:author="Miruška Hrabčáková" w:date="2018-12-12T08:28:00Z">
        <w:r w:rsidR="00D433A4">
          <w:rPr>
            <w:rFonts w:ascii="Verdana" w:hAnsi="Verdana"/>
            <w:sz w:val="20"/>
            <w:szCs w:val="20"/>
            <w:lang w:val="sk-SK" w:eastAsia="cs-CZ"/>
          </w:rPr>
          <w:t>12</w:t>
        </w:r>
      </w:ins>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06603636"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97766A">
        <w:rPr>
          <w:rFonts w:ascii="Verdana" w:hAnsi="Verdana"/>
          <w:sz w:val="20"/>
          <w:szCs w:val="20"/>
          <w:lang w:val="sk-SK" w:eastAsia="cs-CZ"/>
        </w:rPr>
        <w:t>4</w:t>
      </w:r>
      <w:r w:rsidR="00EE1AD1">
        <w:rPr>
          <w:rFonts w:ascii="Verdana" w:hAnsi="Verdana"/>
          <w:sz w:val="20"/>
          <w:szCs w:val="20"/>
          <w:lang w:val="sk-SK" w:eastAsia="cs-CZ"/>
        </w:rPr>
        <w:t>.</w:t>
      </w:r>
      <w:del w:id="13" w:author="Miruška Hrabčáková" w:date="2018-12-12T08:28:00Z">
        <w:r w:rsidR="00921AB2" w:rsidDel="00D433A4">
          <w:rPr>
            <w:rFonts w:ascii="Verdana" w:hAnsi="Verdana"/>
            <w:sz w:val="20"/>
            <w:szCs w:val="20"/>
            <w:lang w:val="sk-SK" w:eastAsia="cs-CZ"/>
          </w:rPr>
          <w:delText>3</w:delText>
        </w:r>
      </w:del>
      <w:ins w:id="14" w:author="Miruška Hrabčáková" w:date="2018-12-12T08:28:00Z">
        <w:r w:rsidR="00D433A4">
          <w:rPr>
            <w:rFonts w:ascii="Verdana" w:hAnsi="Verdana"/>
            <w:sz w:val="20"/>
            <w:szCs w:val="20"/>
            <w:lang w:val="sk-SK" w:eastAsia="cs-CZ"/>
          </w:rPr>
          <w:t>4</w:t>
        </w:r>
      </w:ins>
      <w:r>
        <w:rPr>
          <w:rFonts w:ascii="Verdana" w:hAnsi="Verdana"/>
          <w:sz w:val="20"/>
          <w:szCs w:val="20"/>
          <w:lang w:val="sk-SK" w:eastAsia="cs-CZ"/>
        </w:rPr>
        <w:t xml:space="preserve">; platnosť od: </w:t>
      </w:r>
      <w:del w:id="15" w:author="Miruška Hrabčáková" w:date="2018-12-12T08:28:00Z">
        <w:r w:rsidR="00921AB2" w:rsidDel="00D433A4">
          <w:rPr>
            <w:rFonts w:ascii="Verdana" w:hAnsi="Verdana"/>
            <w:sz w:val="20"/>
            <w:szCs w:val="20"/>
            <w:lang w:val="sk-SK" w:eastAsia="cs-CZ"/>
          </w:rPr>
          <w:delText>31</w:delText>
        </w:r>
      </w:del>
      <w:ins w:id="16" w:author="Miruška Hrabčáková" w:date="2018-12-12T08:28:00Z">
        <w:r w:rsidR="00D433A4">
          <w:rPr>
            <w:rFonts w:ascii="Verdana" w:hAnsi="Verdana"/>
            <w:sz w:val="20"/>
            <w:szCs w:val="20"/>
            <w:lang w:val="sk-SK" w:eastAsia="cs-CZ"/>
          </w:rPr>
          <w:t>13</w:t>
        </w:r>
      </w:ins>
      <w:r w:rsidR="008C3FAB" w:rsidRPr="008C3FAB">
        <w:rPr>
          <w:rFonts w:ascii="Verdana" w:hAnsi="Verdana"/>
          <w:sz w:val="20"/>
          <w:szCs w:val="20"/>
          <w:lang w:val="sk-SK" w:eastAsia="cs-CZ"/>
        </w:rPr>
        <w:t xml:space="preserve">. </w:t>
      </w:r>
      <w:del w:id="17" w:author="Miruška Hrabčáková" w:date="2018-12-12T08:28:00Z">
        <w:r w:rsidR="00921AB2" w:rsidDel="00D433A4">
          <w:rPr>
            <w:rFonts w:ascii="Verdana" w:hAnsi="Verdana"/>
            <w:sz w:val="20"/>
            <w:szCs w:val="20"/>
            <w:lang w:val="sk-SK" w:eastAsia="cs-CZ"/>
          </w:rPr>
          <w:delText>08</w:delText>
        </w:r>
      </w:del>
      <w:ins w:id="18" w:author="Miruška Hrabčáková" w:date="2018-12-12T08:28:00Z">
        <w:r w:rsidR="00D433A4">
          <w:rPr>
            <w:rFonts w:ascii="Verdana" w:hAnsi="Verdana"/>
            <w:sz w:val="20"/>
            <w:szCs w:val="20"/>
            <w:lang w:val="sk-SK" w:eastAsia="cs-CZ"/>
          </w:rPr>
          <w:t>12</w:t>
        </w:r>
      </w:ins>
      <w:r w:rsidR="008C3FAB" w:rsidRPr="008C3FAB">
        <w:rPr>
          <w:rFonts w:ascii="Verdana" w:hAnsi="Verdana"/>
          <w:sz w:val="20"/>
          <w:szCs w:val="20"/>
          <w:lang w:val="sk-SK" w:eastAsia="cs-CZ"/>
        </w:rPr>
        <w:t>. 201</w:t>
      </w:r>
      <w:r w:rsidR="0097766A">
        <w:rPr>
          <w:rFonts w:ascii="Verdana" w:hAnsi="Verdana"/>
          <w:sz w:val="20"/>
          <w:szCs w:val="20"/>
          <w:lang w:val="sk-SK" w:eastAsia="cs-CZ"/>
        </w:rPr>
        <w:t>8</w:t>
      </w:r>
      <w:r>
        <w:rPr>
          <w:rFonts w:ascii="Verdana" w:hAnsi="Verdana"/>
          <w:sz w:val="20"/>
          <w:szCs w:val="20"/>
          <w:lang w:val="sk-SK" w:eastAsia="cs-CZ"/>
        </w:rPr>
        <w:t xml:space="preserve">, účinnosť od: </w:t>
      </w:r>
      <w:del w:id="19" w:author="Miruška Hrabčáková" w:date="2018-12-12T08:28:00Z">
        <w:r w:rsidR="00921AB2" w:rsidDel="00D433A4">
          <w:rPr>
            <w:rFonts w:ascii="Verdana" w:hAnsi="Verdana"/>
            <w:sz w:val="20"/>
            <w:szCs w:val="20"/>
            <w:lang w:val="sk-SK" w:eastAsia="cs-CZ"/>
          </w:rPr>
          <w:delText>01</w:delText>
        </w:r>
      </w:del>
      <w:ins w:id="20" w:author="Miruška Hrabčáková" w:date="2018-12-12T08:28:00Z">
        <w:r w:rsidR="00D433A4">
          <w:rPr>
            <w:rFonts w:ascii="Verdana" w:hAnsi="Verdana"/>
            <w:sz w:val="20"/>
            <w:szCs w:val="20"/>
            <w:lang w:val="sk-SK" w:eastAsia="cs-CZ"/>
          </w:rPr>
          <w:t>13</w:t>
        </w:r>
      </w:ins>
      <w:r w:rsidR="008C3FAB" w:rsidRPr="008C3FAB">
        <w:rPr>
          <w:rFonts w:ascii="Verdana" w:hAnsi="Verdana"/>
          <w:sz w:val="20"/>
          <w:szCs w:val="20"/>
          <w:lang w:val="sk-SK" w:eastAsia="cs-CZ"/>
        </w:rPr>
        <w:t xml:space="preserve">. </w:t>
      </w:r>
      <w:del w:id="21" w:author="Miruška Hrabčáková" w:date="2018-12-12T08:28:00Z">
        <w:r w:rsidR="00921AB2" w:rsidDel="00D433A4">
          <w:rPr>
            <w:rFonts w:ascii="Verdana" w:hAnsi="Verdana"/>
            <w:sz w:val="20"/>
            <w:szCs w:val="20"/>
            <w:lang w:val="sk-SK" w:eastAsia="cs-CZ"/>
          </w:rPr>
          <w:delText>0</w:delText>
        </w:r>
        <w:r w:rsidR="00B225B3" w:rsidDel="00D433A4">
          <w:rPr>
            <w:rFonts w:ascii="Verdana" w:hAnsi="Verdana"/>
            <w:sz w:val="20"/>
            <w:szCs w:val="20"/>
            <w:lang w:val="sk-SK" w:eastAsia="cs-CZ"/>
          </w:rPr>
          <w:delText>9</w:delText>
        </w:r>
      </w:del>
      <w:ins w:id="22" w:author="Miruška Hrabčáková" w:date="2018-12-12T08:28:00Z">
        <w:r w:rsidR="00D433A4">
          <w:rPr>
            <w:rFonts w:ascii="Verdana" w:hAnsi="Verdana"/>
            <w:sz w:val="20"/>
            <w:szCs w:val="20"/>
            <w:lang w:val="sk-SK" w:eastAsia="cs-CZ"/>
          </w:rPr>
          <w:t>12</w:t>
        </w:r>
      </w:ins>
      <w:bookmarkStart w:id="23" w:name="_GoBack"/>
      <w:bookmarkEnd w:id="23"/>
      <w:r w:rsidR="008C3FAB" w:rsidRPr="008C3FAB">
        <w:rPr>
          <w:rFonts w:ascii="Verdana" w:hAnsi="Verdana"/>
          <w:sz w:val="20"/>
          <w:szCs w:val="20"/>
          <w:lang w:val="sk-SK" w:eastAsia="cs-CZ"/>
        </w:rPr>
        <w:t>. 201</w:t>
      </w:r>
      <w:r w:rsidR="0097766A">
        <w:rPr>
          <w:rFonts w:ascii="Verdana" w:hAnsi="Verdana"/>
          <w:sz w:val="20"/>
          <w:szCs w:val="20"/>
          <w:lang w:val="sk-SK" w:eastAsia="cs-CZ"/>
        </w:rPr>
        <w:t>8</w:t>
      </w:r>
    </w:p>
    <w:p w14:paraId="01291ABE" w14:textId="77777777" w:rsidR="00DE57DE" w:rsidRPr="00DE57DE" w:rsidRDefault="00DE57DE" w:rsidP="00DE57DE">
      <w:pPr>
        <w:spacing w:line="360" w:lineRule="auto"/>
        <w:rPr>
          <w:rFonts w:ascii="Verdana" w:hAnsi="Verdana"/>
          <w:sz w:val="18"/>
          <w:szCs w:val="18"/>
          <w:lang w:val="sk-SK" w:eastAsia="sk-SK"/>
        </w:rPr>
      </w:pPr>
    </w:p>
    <w:p w14:paraId="01291AD2" w14:textId="77777777" w:rsidR="00F13B33" w:rsidRPr="0017594C" w:rsidRDefault="00F13B33" w:rsidP="00B72620">
      <w:pPr>
        <w:pStyle w:val="Nadpis1"/>
        <w:numPr>
          <w:ilvl w:val="0"/>
          <w:numId w:val="0"/>
        </w:numPr>
        <w:jc w:val="both"/>
        <w:rPr>
          <w:lang w:val="sk-SK"/>
        </w:rPr>
      </w:pPr>
      <w:bookmarkStart w:id="24" w:name="_Toc440375085"/>
      <w:r w:rsidRPr="0017594C">
        <w:rPr>
          <w:lang w:val="sk-SK"/>
        </w:rPr>
        <w:lastRenderedPageBreak/>
        <w:t>Obsah</w:t>
      </w:r>
      <w:bookmarkEnd w:id="24"/>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D433A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46472E11"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33BF19B1"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7C7A02">
          <w:rPr>
            <w:noProof/>
            <w:webHidden/>
          </w:rPr>
          <w:t>5</w:t>
        </w:r>
        <w:r w:rsidR="00561FA9">
          <w:rPr>
            <w:noProof/>
            <w:webHidden/>
          </w:rPr>
          <w:fldChar w:fldCharType="end"/>
        </w:r>
      </w:hyperlink>
    </w:p>
    <w:p w14:paraId="45497B22"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7C7A02">
          <w:rPr>
            <w:noProof/>
            <w:webHidden/>
          </w:rPr>
          <w:t>6</w:t>
        </w:r>
        <w:r w:rsidR="00561FA9">
          <w:rPr>
            <w:noProof/>
            <w:webHidden/>
          </w:rPr>
          <w:fldChar w:fldCharType="end"/>
        </w:r>
      </w:hyperlink>
    </w:p>
    <w:p w14:paraId="2F05AD68" w14:textId="77777777" w:rsidR="00561FA9" w:rsidRDefault="00D433A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07DA3165"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58A5B586"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6831BA9B"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7C7A02">
          <w:rPr>
            <w:noProof/>
            <w:webHidden/>
          </w:rPr>
          <w:t>11</w:t>
        </w:r>
        <w:r w:rsidR="00561FA9">
          <w:rPr>
            <w:noProof/>
            <w:webHidden/>
          </w:rPr>
          <w:fldChar w:fldCharType="end"/>
        </w:r>
      </w:hyperlink>
    </w:p>
    <w:p w14:paraId="56D0BFD9" w14:textId="77777777" w:rsidR="00561FA9" w:rsidRDefault="00D433A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215CC51F"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7F02EF34"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7C7A02">
          <w:rPr>
            <w:noProof/>
            <w:webHidden/>
          </w:rPr>
          <w:t>12</w:t>
        </w:r>
        <w:r w:rsidR="00561FA9">
          <w:rPr>
            <w:noProof/>
            <w:webHidden/>
          </w:rPr>
          <w:fldChar w:fldCharType="end"/>
        </w:r>
      </w:hyperlink>
    </w:p>
    <w:p w14:paraId="2E9F9FE5" w14:textId="4449E2E6"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7C7A02">
          <w:rPr>
            <w:noProof/>
            <w:webHidden/>
          </w:rPr>
          <w:t>13</w:t>
        </w:r>
        <w:r w:rsidR="00561FA9">
          <w:rPr>
            <w:noProof/>
            <w:webHidden/>
          </w:rPr>
          <w:fldChar w:fldCharType="end"/>
        </w:r>
      </w:hyperlink>
    </w:p>
    <w:p w14:paraId="3CC5CD5D"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7C7A02">
          <w:rPr>
            <w:noProof/>
            <w:webHidden/>
          </w:rPr>
          <w:t>13</w:t>
        </w:r>
        <w:r w:rsidR="00561FA9">
          <w:rPr>
            <w:noProof/>
            <w:webHidden/>
          </w:rPr>
          <w:fldChar w:fldCharType="end"/>
        </w:r>
      </w:hyperlink>
    </w:p>
    <w:p w14:paraId="0B6432F8"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7C7A02">
          <w:rPr>
            <w:noProof/>
            <w:webHidden/>
          </w:rPr>
          <w:t>16</w:t>
        </w:r>
        <w:r w:rsidR="00561FA9">
          <w:rPr>
            <w:noProof/>
            <w:webHidden/>
          </w:rPr>
          <w:fldChar w:fldCharType="end"/>
        </w:r>
      </w:hyperlink>
    </w:p>
    <w:p w14:paraId="1E0400D4" w14:textId="787B198A"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7C7A02">
          <w:rPr>
            <w:noProof/>
            <w:webHidden/>
          </w:rPr>
          <w:t>17</w:t>
        </w:r>
        <w:r w:rsidR="00561FA9">
          <w:rPr>
            <w:noProof/>
            <w:webHidden/>
          </w:rPr>
          <w:fldChar w:fldCharType="end"/>
        </w:r>
      </w:hyperlink>
    </w:p>
    <w:p w14:paraId="1AA0895A"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7C7A02">
          <w:rPr>
            <w:noProof/>
            <w:webHidden/>
          </w:rPr>
          <w:t>17</w:t>
        </w:r>
        <w:r w:rsidR="00561FA9">
          <w:rPr>
            <w:noProof/>
            <w:webHidden/>
          </w:rPr>
          <w:fldChar w:fldCharType="end"/>
        </w:r>
      </w:hyperlink>
    </w:p>
    <w:p w14:paraId="1BC20E59"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7C7A02">
          <w:rPr>
            <w:noProof/>
            <w:webHidden/>
          </w:rPr>
          <w:t>18</w:t>
        </w:r>
        <w:r w:rsidR="00561FA9">
          <w:rPr>
            <w:noProof/>
            <w:webHidden/>
          </w:rPr>
          <w:fldChar w:fldCharType="end"/>
        </w:r>
      </w:hyperlink>
    </w:p>
    <w:p w14:paraId="7EAD3F33" w14:textId="77777777" w:rsidR="00561FA9" w:rsidRDefault="00D433A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7C7A02">
          <w:rPr>
            <w:noProof/>
            <w:webHidden/>
          </w:rPr>
          <w:t>20</w:t>
        </w:r>
        <w:r w:rsidR="00561FA9">
          <w:rPr>
            <w:noProof/>
            <w:webHidden/>
          </w:rPr>
          <w:fldChar w:fldCharType="end"/>
        </w:r>
      </w:hyperlink>
    </w:p>
    <w:p w14:paraId="575E83AF"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7C7A02">
          <w:rPr>
            <w:noProof/>
            <w:webHidden/>
          </w:rPr>
          <w:t>20</w:t>
        </w:r>
        <w:r w:rsidR="00561FA9">
          <w:rPr>
            <w:noProof/>
            <w:webHidden/>
          </w:rPr>
          <w:fldChar w:fldCharType="end"/>
        </w:r>
      </w:hyperlink>
    </w:p>
    <w:p w14:paraId="5FEEA9AA"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7C7A02">
          <w:rPr>
            <w:noProof/>
            <w:webHidden/>
          </w:rPr>
          <w:t>21</w:t>
        </w:r>
        <w:r w:rsidR="00561FA9">
          <w:rPr>
            <w:noProof/>
            <w:webHidden/>
          </w:rPr>
          <w:fldChar w:fldCharType="end"/>
        </w:r>
      </w:hyperlink>
    </w:p>
    <w:p w14:paraId="61EFB779" w14:textId="77777777" w:rsidR="00561FA9" w:rsidRDefault="00D433A4">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7C7A02">
          <w:rPr>
            <w:noProof/>
            <w:webHidden/>
          </w:rPr>
          <w:t>22</w:t>
        </w:r>
        <w:r w:rsidR="00561FA9">
          <w:rPr>
            <w:noProof/>
            <w:webHidden/>
          </w:rPr>
          <w:fldChar w:fldCharType="end"/>
        </w:r>
      </w:hyperlink>
    </w:p>
    <w:p w14:paraId="445E7932" w14:textId="77777777" w:rsidR="00561FA9" w:rsidRDefault="00D433A4">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7C7A02">
          <w:rPr>
            <w:noProof/>
            <w:webHidden/>
          </w:rPr>
          <w:t>22</w:t>
        </w:r>
        <w:r w:rsidR="00561FA9">
          <w:rPr>
            <w:noProof/>
            <w:webHidden/>
          </w:rPr>
          <w:fldChar w:fldCharType="end"/>
        </w:r>
      </w:hyperlink>
    </w:p>
    <w:p w14:paraId="775C3DA4" w14:textId="77777777" w:rsidR="00561FA9" w:rsidRDefault="00D433A4">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7C7A02">
          <w:rPr>
            <w:noProof/>
            <w:webHidden/>
          </w:rPr>
          <w:t>23</w:t>
        </w:r>
        <w:r w:rsidR="00561FA9">
          <w:rPr>
            <w:noProof/>
            <w:webHidden/>
          </w:rPr>
          <w:fldChar w:fldCharType="end"/>
        </w:r>
      </w:hyperlink>
    </w:p>
    <w:p w14:paraId="28B5AB8C" w14:textId="77777777" w:rsidR="00561FA9" w:rsidRDefault="00D433A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7C7A02">
          <w:rPr>
            <w:noProof/>
            <w:webHidden/>
          </w:rPr>
          <w:t>26</w:t>
        </w:r>
        <w:r w:rsidR="00561FA9">
          <w:rPr>
            <w:noProof/>
            <w:webHidden/>
          </w:rPr>
          <w:fldChar w:fldCharType="end"/>
        </w:r>
      </w:hyperlink>
    </w:p>
    <w:p w14:paraId="5C82F426" w14:textId="77777777" w:rsidR="00561FA9" w:rsidRDefault="00D433A4">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7C7A02">
          <w:rPr>
            <w:noProof/>
            <w:webHidden/>
          </w:rPr>
          <w:t>27</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5" w:name="_Toc440375086"/>
      <w:r w:rsidR="0015128C" w:rsidRPr="0017594C">
        <w:rPr>
          <w:lang w:val="sk-SK"/>
        </w:rPr>
        <w:t>Úvod</w:t>
      </w:r>
      <w:bookmarkEnd w:id="25"/>
    </w:p>
    <w:p w14:paraId="01291AEB" w14:textId="77777777" w:rsidR="0015128C" w:rsidRPr="00B519B4" w:rsidRDefault="00425889" w:rsidP="00B72620">
      <w:pPr>
        <w:pStyle w:val="Nadpis2"/>
        <w:jc w:val="both"/>
        <w:rPr>
          <w:lang w:val="sk-SK"/>
        </w:rPr>
      </w:pPr>
      <w:bookmarkStart w:id="26" w:name="_Toc440375087"/>
      <w:r w:rsidRPr="0017594C">
        <w:rPr>
          <w:lang w:val="sk-SK"/>
        </w:rPr>
        <w:t>Cieľ prí</w:t>
      </w:r>
      <w:r w:rsidR="0015128C" w:rsidRPr="00B519B4">
        <w:rPr>
          <w:lang w:val="sk-SK"/>
        </w:rPr>
        <w:t>ručky</w:t>
      </w:r>
      <w:bookmarkEnd w:id="26"/>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27" w:name="_Toc440375088"/>
      <w:r w:rsidRPr="0017594C">
        <w:rPr>
          <w:lang w:val="sk-SK"/>
        </w:rPr>
        <w:t>Zoznam použitých skratiek</w:t>
      </w:r>
      <w:bookmarkEnd w:id="27"/>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28" w:name="_Toc440375089"/>
      <w:r w:rsidRPr="0017594C">
        <w:rPr>
          <w:lang w:val="sk-SK"/>
        </w:rPr>
        <w:t>Definícia pojmov</w:t>
      </w:r>
      <w:bookmarkEnd w:id="28"/>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29" w:name="_Toc440375090"/>
      <w:r w:rsidRPr="0017594C">
        <w:rPr>
          <w:lang w:val="sk-SK"/>
        </w:rPr>
        <w:lastRenderedPageBreak/>
        <w:t>Schvaľovanie žiadostí o</w:t>
      </w:r>
      <w:r w:rsidR="00DF2BBA" w:rsidRPr="0017594C">
        <w:rPr>
          <w:lang w:val="sk-SK"/>
        </w:rPr>
        <w:t> </w:t>
      </w:r>
      <w:r w:rsidRPr="0017594C">
        <w:rPr>
          <w:lang w:val="sk-SK"/>
        </w:rPr>
        <w:t>NFP</w:t>
      </w:r>
      <w:bookmarkEnd w:id="29"/>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30" w:name="_Toc440375091"/>
      <w:r w:rsidRPr="0017594C">
        <w:rPr>
          <w:lang w:val="sk-SK"/>
        </w:rPr>
        <w:t>Administratívne overenie</w:t>
      </w:r>
      <w:r w:rsidR="008C5965" w:rsidRPr="0017594C">
        <w:rPr>
          <w:lang w:val="sk-SK"/>
        </w:rPr>
        <w:t xml:space="preserve"> žiadostí o NFP</w:t>
      </w:r>
      <w:bookmarkEnd w:id="30"/>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31"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31"/>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32" w:name="_Toc440375093"/>
      <w:r w:rsidRPr="0017594C">
        <w:rPr>
          <w:lang w:val="sk-SK"/>
        </w:rPr>
        <w:t>Vydávanie rozhodnutí</w:t>
      </w:r>
      <w:bookmarkEnd w:id="32"/>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33" w:name="_Toc440375094"/>
      <w:r w:rsidRPr="0017594C">
        <w:rPr>
          <w:lang w:val="sk-SK"/>
        </w:rPr>
        <w:lastRenderedPageBreak/>
        <w:t>P</w:t>
      </w:r>
      <w:r w:rsidR="00AF05C9" w:rsidRPr="0017594C">
        <w:rPr>
          <w:lang w:val="sk-SK"/>
        </w:rPr>
        <w:t>opis procesov odborného hodnotenia</w:t>
      </w:r>
      <w:bookmarkEnd w:id="33"/>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34" w:name="_Toc440375095"/>
      <w:r w:rsidRPr="0017594C">
        <w:rPr>
          <w:lang w:val="sk-SK"/>
        </w:rPr>
        <w:t>Kritér</w:t>
      </w:r>
      <w:r w:rsidR="00D46D27" w:rsidRPr="00B519B4">
        <w:rPr>
          <w:lang w:val="sk-SK"/>
        </w:rPr>
        <w:t>iá pre výber projektov</w:t>
      </w:r>
      <w:bookmarkEnd w:id="34"/>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35" w:name="_Toc440375096"/>
      <w:r w:rsidRPr="0017594C">
        <w:rPr>
          <w:lang w:val="sk-SK"/>
        </w:rPr>
        <w:t>Výber odborných hodnotiteľov</w:t>
      </w:r>
      <w:bookmarkEnd w:id="35"/>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31E724B"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A1B4C4B" w14:textId="36AA98F3" w:rsidR="009A3D44" w:rsidRDefault="00341A7D" w:rsidP="00E61290">
      <w:pPr>
        <w:spacing w:before="120" w:after="120" w:line="288" w:lineRule="auto"/>
        <w:jc w:val="both"/>
        <w:rPr>
          <w:rFonts w:cs="Arial"/>
          <w:szCs w:val="19"/>
          <w:lang w:val="sk-SK"/>
        </w:rPr>
      </w:pPr>
      <w:r>
        <w:rPr>
          <w:szCs w:val="19"/>
        </w:rPr>
        <w:t xml:space="preserve">V prípade plnej funkčnosti a dostupnosti relevantnej funkcionality v ITMS 2014+, zabezpečí VO MaH výber odborných hodnotieľov a ich priradenie k ŽoNFP prostredníctvom ITMS. </w:t>
      </w:r>
      <w:r w:rsidR="00430FDE">
        <w:rPr>
          <w:rFonts w:cs="Arial"/>
          <w:szCs w:val="19"/>
          <w:lang w:val="sk-SK"/>
        </w:rPr>
        <w:t>V súlade s MP CKO č. 29</w:t>
      </w:r>
      <w:r w:rsidR="00430FDE" w:rsidRPr="00430FDE">
        <w:t xml:space="preserve"> </w:t>
      </w:r>
      <w:r w:rsidR="00430FDE">
        <w:t xml:space="preserve">RO pre </w:t>
      </w:r>
      <w:r w:rsidR="00430FDE">
        <w:lastRenderedPageBreak/>
        <w:t xml:space="preserve">OP EVS </w:t>
      </w:r>
      <w:r w:rsidR="00430FDE" w:rsidRPr="00430FDE">
        <w:rPr>
          <w:rFonts w:cs="Arial"/>
          <w:szCs w:val="19"/>
          <w:lang w:val="sk-SK"/>
        </w:rPr>
        <w:t>vloží informácie o odborných hodnotiteľoch výzvy do ITMS 2014+ najneskôr do 60 pracovných dní od skončenia rozhodovania o ŽoNFP pre každú výzvu (resp. kolo výzvy) alebo vyzvanie</w:t>
      </w:r>
      <w:r w:rsidR="009A3D44">
        <w:rPr>
          <w:rFonts w:cs="Arial"/>
          <w:szCs w:val="19"/>
          <w:lang w:val="sk-SK"/>
        </w:rPr>
        <w:t xml:space="preserve"> (najmä </w:t>
      </w:r>
      <w:r w:rsidR="009A3D44" w:rsidRPr="00EB6847">
        <w:t>titul, meno a priezvisko každého OH</w:t>
      </w:r>
      <w:r w:rsidR="009A3D44">
        <w:t>, informácie o praxi OH a pod.)</w:t>
      </w:r>
      <w:r w:rsidR="00430FDE" w:rsidRPr="00430FDE">
        <w:rPr>
          <w:rFonts w:cs="Arial"/>
          <w:szCs w:val="19"/>
          <w:lang w:val="sk-SK"/>
        </w:rPr>
        <w:t xml:space="preserve">. </w:t>
      </w:r>
      <w:r w:rsidR="00430FDE">
        <w:rPr>
          <w:rFonts w:cs="Arial"/>
          <w:szCs w:val="19"/>
          <w:lang w:val="sk-SK"/>
        </w:rPr>
        <w:t xml:space="preserve"> </w:t>
      </w:r>
    </w:p>
    <w:p w14:paraId="2A69FABB" w14:textId="744A945D" w:rsidR="00D7430E" w:rsidRDefault="00341A7D" w:rsidP="00E61290">
      <w:pPr>
        <w:spacing w:before="120" w:after="120" w:line="288" w:lineRule="auto"/>
        <w:jc w:val="both"/>
        <w:rPr>
          <w:rFonts w:cs="Arial"/>
          <w:szCs w:val="18"/>
        </w:rPr>
      </w:pP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času plnej funkčnosti a dostupnosti </w:t>
      </w:r>
      <w:r>
        <w:rPr>
          <w:szCs w:val="19"/>
        </w:rPr>
        <w:t xml:space="preserve">výberu odborných hodnotieľov a ich priradenia k ŽoNFP prostredníctvom ITMS, bude RO pre OP EVS postupovať nasledovne.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36" w:name="_Toc440375097"/>
      <w:r w:rsidRPr="0017594C">
        <w:rPr>
          <w:lang w:val="sk-SK"/>
        </w:rPr>
        <w:t>Školenie odborných hodnotiteľov</w:t>
      </w:r>
      <w:bookmarkEnd w:id="36"/>
    </w:p>
    <w:p w14:paraId="01291B90" w14:textId="167C548C"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vysvetlenie kritérií pre výber projektov</w:t>
      </w:r>
      <w:r w:rsidR="004261E6">
        <w:rPr>
          <w:rStyle w:val="Odkaznapoznmkupodiarou"/>
          <w:szCs w:val="19"/>
          <w:lang w:val="sk-SK"/>
        </w:rPr>
        <w:footnoteReference w:id="2"/>
      </w:r>
      <w:r>
        <w:rPr>
          <w:szCs w:val="19"/>
          <w:lang w:val="sk-SK"/>
        </w:rPr>
        <w:t xml:space="preserve">,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37" w:name="_Toc440375098"/>
      <w:r w:rsidRPr="0017594C">
        <w:rPr>
          <w:lang w:val="sk-SK"/>
        </w:rPr>
        <w:t>Organizačné a technické zabezpečenie priebehu odborného</w:t>
      </w:r>
      <w:r w:rsidRPr="00B519B4">
        <w:rPr>
          <w:lang w:val="sk-SK"/>
        </w:rPr>
        <w:t xml:space="preserve"> hodnotenia</w:t>
      </w:r>
      <w:bookmarkEnd w:id="37"/>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lastRenderedPageBreak/>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w:t>
      </w:r>
      <w:r w:rsidRPr="0017594C">
        <w:rPr>
          <w:szCs w:val="19"/>
          <w:lang w:val="sk-SK"/>
        </w:rPr>
        <w:lastRenderedPageBreak/>
        <w:t>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w:t>
      </w:r>
      <w:r>
        <w:rPr>
          <w:rFonts w:cs="Arial"/>
          <w:szCs w:val="19"/>
          <w:lang w:eastAsia="cs-CZ"/>
        </w:rPr>
        <w:lastRenderedPageBreak/>
        <w:t>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38" w:name="_Toc440375099"/>
      <w:r w:rsidRPr="0017594C">
        <w:rPr>
          <w:lang w:val="sk-SK"/>
        </w:rPr>
        <w:t>Spôsob vypracovania, odovzdávania a zadávania výstupov z odborného hodnotenia zo strany odborného hodnotiteľa</w:t>
      </w:r>
      <w:bookmarkEnd w:id="38"/>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w:t>
      </w:r>
      <w:r w:rsidR="00922B00" w:rsidRPr="00F77E9C">
        <w:rPr>
          <w:color w:val="auto"/>
          <w:sz w:val="19"/>
          <w:lang w:val="sk-SK"/>
        </w:rPr>
        <w:lastRenderedPageBreak/>
        <w:t>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39" w:name="_Toc440375100"/>
      <w:r w:rsidRPr="0017594C">
        <w:rPr>
          <w:lang w:val="sk-SK"/>
        </w:rPr>
        <w:t>Postupy uplatňované v prípadoch nezhody odborných hodnotiteľov</w:t>
      </w:r>
      <w:bookmarkEnd w:id="39"/>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40" w:name="_Toc440375101"/>
      <w:bookmarkStart w:id="41" w:name="_Toc413702946"/>
      <w:r w:rsidRPr="00B519B4">
        <w:rPr>
          <w:lang w:val="sk-SK"/>
        </w:rPr>
        <w:t>Overenie činnosti hodnotiteľov</w:t>
      </w:r>
      <w:bookmarkEnd w:id="40"/>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lastRenderedPageBreak/>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42" w:name="_Toc440375102"/>
      <w:bookmarkEnd w:id="41"/>
      <w:r w:rsidRPr="0017594C">
        <w:rPr>
          <w:lang w:val="sk-SK"/>
        </w:rPr>
        <w:t>Účasť partnerov na odbornom hodnotení</w:t>
      </w:r>
      <w:bookmarkEnd w:id="42"/>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lastRenderedPageBreak/>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43" w:name="_Toc440375103"/>
      <w:r w:rsidRPr="0017594C">
        <w:rPr>
          <w:lang w:val="sk-SK"/>
        </w:rPr>
        <w:lastRenderedPageBreak/>
        <w:t>Spôsob vyhodnotenia jednotlivých kritérií pre výber projektov</w:t>
      </w:r>
      <w:bookmarkEnd w:id="43"/>
    </w:p>
    <w:p w14:paraId="01291BCB" w14:textId="77777777" w:rsidR="001C4E68" w:rsidRPr="00B519B4" w:rsidRDefault="001C4E68" w:rsidP="008979DA">
      <w:pPr>
        <w:pStyle w:val="Nadpis2"/>
        <w:jc w:val="both"/>
        <w:rPr>
          <w:lang w:val="sk-SK"/>
        </w:rPr>
      </w:pPr>
      <w:bookmarkStart w:id="44" w:name="_Toc440375104"/>
      <w:r w:rsidRPr="0017594C">
        <w:rPr>
          <w:lang w:val="sk-SK"/>
        </w:rPr>
        <w:t xml:space="preserve">Hodnotiace </w:t>
      </w:r>
      <w:r w:rsidRPr="00B519B4">
        <w:rPr>
          <w:lang w:val="sk-SK"/>
        </w:rPr>
        <w:t>kritériá žiadosti o nenávratný finančný príspevok</w:t>
      </w:r>
      <w:bookmarkEnd w:id="44"/>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45" w:name="_Toc440375105"/>
      <w:r w:rsidRPr="0017594C">
        <w:rPr>
          <w:lang w:val="sk-SK"/>
        </w:rPr>
        <w:t>Spôsob vyhodnotenia jednotlivých kritérií pre výber projektov</w:t>
      </w:r>
      <w:bookmarkEnd w:id="45"/>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F" w14:textId="47376662"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01291BF0" w14:textId="05B4D19E"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46"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46"/>
    </w:p>
    <w:p w14:paraId="01291BF3" w14:textId="77777777" w:rsidR="0059078B" w:rsidRDefault="0059078B" w:rsidP="0059078B">
      <w:pPr>
        <w:pStyle w:val="Nadpis3"/>
        <w:rPr>
          <w:lang w:val="sk-SK"/>
        </w:rPr>
      </w:pPr>
      <w:bookmarkStart w:id="47" w:name="_Toc440375107"/>
      <w:r>
        <w:rPr>
          <w:lang w:val="sk-SK"/>
        </w:rPr>
        <w:t>Vyhodnotenie horizontálneho princípu Udržateľný rozvoj</w:t>
      </w:r>
      <w:bookmarkEnd w:id="47"/>
    </w:p>
    <w:p w14:paraId="140DB1D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6C6D3B28"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35835F80"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0BF36F9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150DCA2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4D1023A3" w14:textId="74BDD425"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7F340146" w14:textId="714E5CEB"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0921CB33"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lastRenderedPageBreak/>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707D253D"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0C0A7A7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0908F0E3" w14:textId="34EC44D9"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89F216E"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370DFD25" w14:textId="6ED375C1"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2EB555A0"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7DA2A527" w14:textId="16385ECA"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63A6B4B0"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0D6EB6F5" w14:textId="376C2D41" w:rsidR="00611368" w:rsidRPr="00D144F6" w:rsidRDefault="00611368" w:rsidP="0056143C">
      <w:pPr>
        <w:tabs>
          <w:tab w:val="left" w:pos="1276"/>
        </w:tabs>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6B6D8182"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630E5462"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37C80CB1"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109BBB05" w14:textId="77777777" w:rsidR="00611368" w:rsidRPr="00D144F6" w:rsidRDefault="00611368" w:rsidP="0056143C">
      <w:pPr>
        <w:spacing w:line="288" w:lineRule="auto"/>
        <w:ind w:left="567" w:firstLine="142"/>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416264B1"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76BDA4C7"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4675543" w14:textId="4F68BA21"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6B3EC5A0" w14:textId="77777777" w:rsidR="00611368" w:rsidRPr="00D144F6" w:rsidRDefault="00611368" w:rsidP="00F9413F">
      <w:pPr>
        <w:spacing w:line="288" w:lineRule="auto"/>
        <w:ind w:left="1134" w:hanging="708"/>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6230869B"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7AA8CF55"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3926E6B7"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246DD79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24F599C6"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7D18FE71" w14:textId="7F589F4D"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42E63A20" w14:textId="409D78AD"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1550A7E2" w14:textId="358BE361"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529ED2BC"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01291C07" w14:textId="70D05062"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48"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48"/>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xml:space="preserve">: „Posúdenie súladu projektu s cieľmi HP rovnosť medzi mužmi a ženami a nediskriminácia“ je posúdenie súladu projektu s Celoštátnou </w:t>
      </w:r>
      <w:r w:rsidRPr="00073B75">
        <w:rPr>
          <w:rFonts w:asciiTheme="minorHAnsi" w:hAnsiTheme="minorHAnsi" w:cstheme="minorHAnsi"/>
          <w:color w:val="404040" w:themeColor="text1" w:themeTint="BF"/>
          <w:sz w:val="19"/>
          <w:szCs w:val="19"/>
          <w:lang w:val="sk-SK"/>
        </w:rPr>
        <w:lastRenderedPageBreak/>
        <w:t>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49" w:name="_Toc440375109"/>
      <w:r>
        <w:rPr>
          <w:lang w:val="sk-SK"/>
        </w:rPr>
        <w:lastRenderedPageBreak/>
        <w:t>Prechodné a záverečné ustanovenia</w:t>
      </w:r>
      <w:bookmarkEnd w:id="49"/>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50" w:name="_Toc440375110"/>
      <w:r>
        <w:rPr>
          <w:lang w:val="sk-SK"/>
        </w:rPr>
        <w:lastRenderedPageBreak/>
        <w:t>Prílohy</w:t>
      </w:r>
      <w:bookmarkEnd w:id="50"/>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E6128" w14:textId="77777777" w:rsidR="00CB0997" w:rsidRDefault="00CB0997">
      <w:r>
        <w:separator/>
      </w:r>
    </w:p>
    <w:p w14:paraId="7F820B54" w14:textId="77777777" w:rsidR="00CB0997" w:rsidRDefault="00CB0997"/>
  </w:endnote>
  <w:endnote w:type="continuationSeparator" w:id="0">
    <w:p w14:paraId="10C40A1E" w14:textId="77777777" w:rsidR="00CB0997" w:rsidRDefault="00CB0997">
      <w:r>
        <w:continuationSeparator/>
      </w:r>
    </w:p>
    <w:p w14:paraId="4BC4E349" w14:textId="77777777" w:rsidR="00CB0997" w:rsidRDefault="00CB0997"/>
  </w:endnote>
  <w:endnote w:type="continuationNotice" w:id="1">
    <w:p w14:paraId="30867C7E" w14:textId="77777777" w:rsidR="00CB0997" w:rsidRDefault="00CB09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766990" w:rsidRDefault="00766990">
        <w:pPr>
          <w:pStyle w:val="Pta"/>
          <w:jc w:val="center"/>
        </w:pPr>
        <w:r>
          <w:fldChar w:fldCharType="begin"/>
        </w:r>
        <w:r>
          <w:instrText xml:space="preserve"> PAGE   \* MERGEFORMAT </w:instrText>
        </w:r>
        <w:r>
          <w:fldChar w:fldCharType="separate"/>
        </w:r>
        <w:r w:rsidR="00D433A4">
          <w:rPr>
            <w:noProof/>
          </w:rPr>
          <w:t>21</w:t>
        </w:r>
        <w:r>
          <w:rPr>
            <w:noProof/>
          </w:rPr>
          <w:fldChar w:fldCharType="end"/>
        </w:r>
      </w:p>
    </w:sdtContent>
  </w:sdt>
  <w:p w14:paraId="01291C48" w14:textId="77777777" w:rsidR="00766990" w:rsidRPr="003530AF" w:rsidRDefault="00766990"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7BA42" w14:textId="77777777" w:rsidR="00CB0997" w:rsidRDefault="00CB0997">
      <w:r>
        <w:separator/>
      </w:r>
    </w:p>
    <w:p w14:paraId="1D1131FF" w14:textId="77777777" w:rsidR="00CB0997" w:rsidRDefault="00CB0997"/>
  </w:footnote>
  <w:footnote w:type="continuationSeparator" w:id="0">
    <w:p w14:paraId="20CFE47D" w14:textId="77777777" w:rsidR="00CB0997" w:rsidRDefault="00CB0997">
      <w:r>
        <w:continuationSeparator/>
      </w:r>
    </w:p>
    <w:p w14:paraId="627D61FB" w14:textId="77777777" w:rsidR="00CB0997" w:rsidRDefault="00CB0997"/>
  </w:footnote>
  <w:footnote w:type="continuationNotice" w:id="1">
    <w:p w14:paraId="3F1250BB" w14:textId="77777777" w:rsidR="00CB0997" w:rsidRDefault="00CB0997"/>
  </w:footnote>
  <w:footnote w:id="2">
    <w:p w14:paraId="3AC44A50" w14:textId="1E949B95" w:rsidR="00766990" w:rsidRPr="004261E6" w:rsidRDefault="00766990">
      <w:pPr>
        <w:pStyle w:val="Textpoznmkypodiarou"/>
        <w:rPr>
          <w:lang w:val="sk-SK"/>
        </w:rPr>
      </w:pPr>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r>
        <w:rPr>
          <w:rFonts w:ascii="Arial Narrow" w:hAnsi="Arial Narrow"/>
          <w:sz w:val="22"/>
          <w:szCs w:val="22"/>
        </w:rPr>
        <w:t xml:space="preserve">odborného hodnotenia </w:t>
      </w:r>
      <w:r w:rsidRPr="002E53B4">
        <w:rPr>
          <w:rFonts w:ascii="Arial Narrow" w:hAnsi="Arial Narrow"/>
          <w:sz w:val="22"/>
          <w:szCs w:val="22"/>
        </w:rPr>
        <w:t xml:space="preserve">  ako aj dostatočného preukázania </w:t>
      </w:r>
      <w:r>
        <w:rPr>
          <w:rFonts w:ascii="Arial Narrow" w:hAnsi="Arial Narrow"/>
          <w:sz w:val="22"/>
          <w:szCs w:val="22"/>
        </w:rPr>
        <w:t xml:space="preserve">tohto overenia v hodnotiacom hárku </w:t>
      </w:r>
      <w:r w:rsidRPr="004261E6">
        <w:rPr>
          <w:rFonts w:ascii="Arial Narrow" w:hAnsi="Arial Narrow"/>
          <w:sz w:val="22"/>
          <w:szCs w:val="22"/>
        </w:rPr>
        <w:t>v rámci hodnotenej oblasti Finančná a ekonomická stránka projektu</w:t>
      </w:r>
      <w:r>
        <w:rPr>
          <w:rFonts w:ascii="Arial Narrow" w:hAnsi="Arial Narrow"/>
          <w:sz w:val="22"/>
          <w:szCs w:val="22"/>
        </w:rPr>
        <w:t>.</w:t>
      </w:r>
    </w:p>
  </w:footnote>
  <w:footnote w:id="3">
    <w:p w14:paraId="01291C49" w14:textId="77777777" w:rsidR="00766990" w:rsidRDefault="00766990"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01291C4A" w14:textId="7042EBC7" w:rsidR="00766990" w:rsidRPr="00396022" w:rsidRDefault="00766990"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01291C4B" w14:textId="77777777" w:rsidR="00766990" w:rsidRPr="00396022" w:rsidRDefault="00766990"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766990" w:rsidRPr="00396022" w:rsidRDefault="00766990" w:rsidP="00933101">
      <w:pPr>
        <w:pStyle w:val="Textpoznmkypodiarou"/>
        <w:rPr>
          <w:lang w:val="sk-SK"/>
        </w:rPr>
      </w:pPr>
    </w:p>
  </w:footnote>
  <w:footnote w:id="6">
    <w:p w14:paraId="3CAEA9D5" w14:textId="38651606" w:rsidR="00766990" w:rsidRDefault="00766990"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766990" w:rsidRPr="00051EF8" w:rsidRDefault="00766990">
      <w:pPr>
        <w:pStyle w:val="Textpoznmkypodiarou"/>
        <w:rPr>
          <w:lang w:val="sk-SK"/>
        </w:rPr>
      </w:pPr>
      <w:r>
        <w:rPr>
          <w:lang w:val="sk-SK"/>
        </w:rPr>
        <w:t xml:space="preserve"> </w:t>
      </w:r>
    </w:p>
  </w:footnote>
  <w:footnote w:id="7">
    <w:p w14:paraId="01291C4E" w14:textId="77777777" w:rsidR="00766990" w:rsidRPr="00F66DEE" w:rsidRDefault="00766990"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766990" w:rsidRPr="0094663B" w:rsidRDefault="00766990"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147B"/>
    <w:rsid w:val="00482B19"/>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43C"/>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368"/>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3512"/>
    <w:rsid w:val="007B3AFF"/>
    <w:rsid w:val="007B68E0"/>
    <w:rsid w:val="007C28DC"/>
    <w:rsid w:val="007C3DB3"/>
    <w:rsid w:val="007C429D"/>
    <w:rsid w:val="007C5BB5"/>
    <w:rsid w:val="007C6043"/>
    <w:rsid w:val="007C7A02"/>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4315"/>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2F61"/>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4C35"/>
    <w:rsid w:val="00AC5B91"/>
    <w:rsid w:val="00AC691B"/>
    <w:rsid w:val="00AD033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5B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0997"/>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4F6"/>
    <w:rsid w:val="00D14D78"/>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30A6"/>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291A98"/>
  <w15:docId w15:val="{54B1EA8E-9CBE-4E54-BD78-233B82FB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2.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32C8090-2511-45A9-BED1-09997D917888}">
  <ds:schemaRefs>
    <ds:schemaRef ds:uri="http://purl.org/dc/elements/1.1/"/>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37C4A036-BFD8-4C86-918C-1A3E4A45C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26</Pages>
  <Words>10593</Words>
  <Characters>60381</Characters>
  <Application>Microsoft Office Word</Application>
  <DocSecurity>0</DocSecurity>
  <Lines>503</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Miruška Hrabčáková</cp:lastModifiedBy>
  <cp:revision>20</cp:revision>
  <dcterms:created xsi:type="dcterms:W3CDTF">2018-03-19T12:05:00Z</dcterms:created>
  <dcterms:modified xsi:type="dcterms:W3CDTF">2018-12-12T07:28:00Z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