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bookmarkStart w:id="0" w:name="_GoBack"/>
      <w:bookmarkEnd w:id="0"/>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01291AAD" w14:textId="77777777" w:rsidR="00DE57DE" w:rsidRPr="00DE57DE" w:rsidRDefault="00DE57DE" w:rsidP="00DE57DE">
      <w:pPr>
        <w:tabs>
          <w:tab w:val="left" w:pos="6804"/>
        </w:tabs>
        <w:spacing w:line="360" w:lineRule="auto"/>
        <w:ind w:left="-709"/>
        <w:rPr>
          <w:rFonts w:cs="Arial"/>
          <w:sz w:val="18"/>
          <w:szCs w:val="18"/>
          <w:lang w:val="sk-SK" w:eastAsia="sk-SK"/>
        </w:rPr>
      </w:pPr>
      <w:r w:rsidRPr="00DE57DE">
        <w:rPr>
          <w:sz w:val="18"/>
          <w:szCs w:val="20"/>
          <w:lang w:val="sk-SK" w:eastAsia="sk-SK"/>
        </w:rPr>
        <w:t>Vypracoval:</w:t>
      </w:r>
    </w:p>
    <w:p w14:paraId="01291AAE" w14:textId="77777777" w:rsidR="00DE57DE" w:rsidRPr="00DE57DE" w:rsidRDefault="00DE57DE" w:rsidP="00DE57DE">
      <w:pPr>
        <w:tabs>
          <w:tab w:val="left" w:pos="6804"/>
        </w:tabs>
        <w:spacing w:line="360" w:lineRule="auto"/>
        <w:ind w:left="-709"/>
        <w:rPr>
          <w:sz w:val="18"/>
          <w:szCs w:val="20"/>
          <w:lang w:val="sk-SK" w:eastAsia="sk-SK"/>
        </w:rPr>
      </w:pPr>
      <w:r w:rsidRPr="00DE57DE">
        <w:rPr>
          <w:rFonts w:cs="Arial"/>
          <w:sz w:val="18"/>
          <w:szCs w:val="18"/>
          <w:lang w:val="sk-SK" w:eastAsia="sk-SK"/>
        </w:rPr>
        <w:t>JUDr. Matúš Dubovský</w:t>
      </w:r>
      <w:r w:rsidRPr="00DE57DE">
        <w:rPr>
          <w:rFonts w:cs="Arial"/>
          <w:sz w:val="18"/>
          <w:szCs w:val="18"/>
          <w:lang w:val="sk-SK" w:eastAsia="sk-SK"/>
        </w:rPr>
        <w:tab/>
        <w:t>..............................</w:t>
      </w:r>
    </w:p>
    <w:p w14:paraId="01291AAF" w14:textId="77777777" w:rsidR="00DE57DE" w:rsidRPr="00DE57DE" w:rsidRDefault="00DE57DE" w:rsidP="00DE57DE">
      <w:pPr>
        <w:tabs>
          <w:tab w:val="left" w:pos="2268"/>
          <w:tab w:val="left" w:pos="4395"/>
          <w:tab w:val="left" w:pos="6946"/>
          <w:tab w:val="left" w:leader="dot" w:pos="9071"/>
        </w:tabs>
        <w:spacing w:line="360" w:lineRule="auto"/>
        <w:ind w:left="-709"/>
        <w:rPr>
          <w:sz w:val="18"/>
          <w:szCs w:val="20"/>
          <w:lang w:val="sk-SK" w:eastAsia="sk-SK"/>
        </w:rPr>
      </w:pPr>
      <w:r w:rsidRPr="00DE57DE">
        <w:rPr>
          <w:rFonts w:cs="Arial"/>
          <w:sz w:val="18"/>
          <w:szCs w:val="18"/>
          <w:lang w:val="sk-SK" w:eastAsia="sk-SK"/>
        </w:rPr>
        <w:t>oddelenie</w:t>
      </w:r>
      <w:r w:rsidRPr="00DE57DE">
        <w:rPr>
          <w:sz w:val="18"/>
          <w:szCs w:val="20"/>
          <w:lang w:val="sk-SK" w:eastAsia="sk-SK"/>
        </w:rPr>
        <w:t xml:space="preserve"> programovania a metodiky</w:t>
      </w:r>
    </w:p>
    <w:p w14:paraId="01291AB0" w14:textId="13FFD502" w:rsidR="00DE57DE" w:rsidRPr="00DE57DE" w:rsidRDefault="00DE57DE" w:rsidP="00DE57DE">
      <w:pPr>
        <w:spacing w:line="360" w:lineRule="auto"/>
        <w:ind w:left="-709"/>
        <w:rPr>
          <w:sz w:val="18"/>
          <w:szCs w:val="20"/>
          <w:lang w:val="sk-SK" w:eastAsia="sk-SK"/>
        </w:rPr>
      </w:pPr>
      <w:r w:rsidRPr="00DE57DE">
        <w:rPr>
          <w:sz w:val="18"/>
          <w:szCs w:val="20"/>
          <w:lang w:val="sk-SK" w:eastAsia="sk-SK"/>
        </w:rPr>
        <w:t xml:space="preserve">Dátum: </w:t>
      </w:r>
      <w:r w:rsidR="00362C93">
        <w:rPr>
          <w:sz w:val="18"/>
          <w:szCs w:val="20"/>
          <w:lang w:val="sk-SK" w:eastAsia="sk-SK"/>
        </w:rPr>
        <w:t>15. 01. 2016</w:t>
      </w:r>
    </w:p>
    <w:p w14:paraId="01291AB1" w14:textId="77777777" w:rsidR="00DE57DE" w:rsidRPr="00DE57DE" w:rsidRDefault="00DE57DE" w:rsidP="00DE57DE">
      <w:pPr>
        <w:spacing w:line="360" w:lineRule="auto"/>
        <w:ind w:left="-709"/>
        <w:rPr>
          <w:sz w:val="18"/>
          <w:szCs w:val="20"/>
          <w:lang w:val="sk-SK" w:eastAsia="sk-SK"/>
        </w:rPr>
      </w:pPr>
    </w:p>
    <w:p w14:paraId="01291AB2" w14:textId="77777777" w:rsidR="00DE57DE" w:rsidRPr="00DE57DE" w:rsidRDefault="00DE57DE" w:rsidP="00DE57DE">
      <w:pPr>
        <w:tabs>
          <w:tab w:val="left" w:pos="1134"/>
        </w:tabs>
        <w:spacing w:line="360" w:lineRule="auto"/>
        <w:ind w:left="-709" w:hanging="426"/>
        <w:rPr>
          <w:sz w:val="18"/>
          <w:szCs w:val="20"/>
          <w:lang w:val="sk-SK" w:eastAsia="sk-SK"/>
        </w:rPr>
      </w:pPr>
      <w:r w:rsidRPr="00DE57DE">
        <w:rPr>
          <w:rFonts w:cs="Arial"/>
          <w:sz w:val="18"/>
          <w:szCs w:val="18"/>
          <w:lang w:val="sk-SK" w:eastAsia="sk-SK"/>
        </w:rPr>
        <w:tab/>
      </w:r>
      <w:r w:rsidRPr="00DE57DE">
        <w:rPr>
          <w:sz w:val="18"/>
          <w:szCs w:val="20"/>
          <w:lang w:val="sk-SK" w:eastAsia="sk-SK"/>
        </w:rPr>
        <w:t>Predkladá:</w:t>
      </w:r>
    </w:p>
    <w:p w14:paraId="01291AB3" w14:textId="77777777" w:rsidR="00DE57DE" w:rsidRPr="00DE57DE" w:rsidRDefault="00DE57DE" w:rsidP="00DE57DE">
      <w:pPr>
        <w:tabs>
          <w:tab w:val="left" w:pos="6804"/>
        </w:tabs>
        <w:spacing w:line="360" w:lineRule="auto"/>
        <w:ind w:left="-709"/>
        <w:rPr>
          <w:sz w:val="18"/>
          <w:szCs w:val="20"/>
          <w:lang w:val="sk-SK" w:eastAsia="sk-SK"/>
        </w:rPr>
      </w:pPr>
      <w:r w:rsidRPr="00DE57DE">
        <w:rPr>
          <w:sz w:val="18"/>
          <w:szCs w:val="20"/>
          <w:lang w:val="sk-SK" w:eastAsia="sk-SK"/>
        </w:rPr>
        <w:t>Mgr. Samuel Arbe</w:t>
      </w:r>
      <w:r w:rsidRPr="00DE57DE">
        <w:rPr>
          <w:sz w:val="18"/>
          <w:szCs w:val="20"/>
          <w:lang w:val="sk-SK" w:eastAsia="sk-SK"/>
        </w:rPr>
        <w:tab/>
        <w:t>..............................</w:t>
      </w:r>
    </w:p>
    <w:p w14:paraId="01291AB4" w14:textId="589B7701" w:rsidR="00DE57DE" w:rsidRPr="00DE57DE" w:rsidRDefault="00DE57DE" w:rsidP="00EE29D8">
      <w:pPr>
        <w:tabs>
          <w:tab w:val="left" w:pos="1134"/>
          <w:tab w:val="left" w:pos="6946"/>
        </w:tabs>
        <w:spacing w:line="360" w:lineRule="auto"/>
        <w:ind w:left="-709" w:hanging="425"/>
        <w:rPr>
          <w:sz w:val="18"/>
          <w:szCs w:val="20"/>
          <w:lang w:val="sk-SK" w:eastAsia="sk-SK"/>
        </w:rPr>
      </w:pPr>
      <w:r w:rsidRPr="00DE57DE">
        <w:rPr>
          <w:sz w:val="18"/>
          <w:szCs w:val="20"/>
          <w:lang w:val="sk-SK" w:eastAsia="sk-SK"/>
        </w:rPr>
        <w:t>riaditeľ odboru operačného programu Efektívna verejná správa</w:t>
      </w:r>
    </w:p>
    <w:p w14:paraId="01291AB5" w14:textId="5F3153ED" w:rsidR="00DE57DE" w:rsidRPr="00DE57DE" w:rsidRDefault="00DE57DE" w:rsidP="00DE57DE">
      <w:pPr>
        <w:spacing w:line="360" w:lineRule="auto"/>
        <w:ind w:left="-709"/>
        <w:rPr>
          <w:sz w:val="18"/>
          <w:szCs w:val="20"/>
          <w:lang w:val="sk-SK" w:eastAsia="sk-SK"/>
        </w:rPr>
      </w:pPr>
      <w:r w:rsidRPr="00DE57DE">
        <w:rPr>
          <w:sz w:val="18"/>
          <w:szCs w:val="20"/>
          <w:lang w:val="sk-SK" w:eastAsia="sk-SK"/>
        </w:rPr>
        <w:t xml:space="preserve">Dátum: </w:t>
      </w:r>
      <w:r w:rsidR="00362C93">
        <w:rPr>
          <w:sz w:val="18"/>
          <w:szCs w:val="20"/>
          <w:lang w:val="sk-SK" w:eastAsia="sk-SK"/>
        </w:rPr>
        <w:t>15. 01. 2016</w:t>
      </w:r>
    </w:p>
    <w:p w14:paraId="01291AB6" w14:textId="77777777" w:rsidR="00DE57DE" w:rsidRPr="00DE57DE" w:rsidRDefault="00DE57DE" w:rsidP="00DE57DE">
      <w:pPr>
        <w:tabs>
          <w:tab w:val="left" w:pos="1134"/>
        </w:tabs>
        <w:spacing w:line="360" w:lineRule="auto"/>
        <w:ind w:left="-709" w:hanging="426"/>
        <w:rPr>
          <w:sz w:val="18"/>
          <w:szCs w:val="20"/>
          <w:lang w:val="sk-SK" w:eastAsia="sk-SK"/>
        </w:rPr>
      </w:pPr>
    </w:p>
    <w:p w14:paraId="01291AB7" w14:textId="77777777" w:rsidR="00DE57DE" w:rsidRPr="00DE57DE" w:rsidRDefault="00DE57DE" w:rsidP="00DE57DE">
      <w:pPr>
        <w:tabs>
          <w:tab w:val="left" w:pos="1134"/>
        </w:tabs>
        <w:spacing w:line="360" w:lineRule="auto"/>
        <w:ind w:left="-709" w:hanging="426"/>
        <w:rPr>
          <w:sz w:val="18"/>
          <w:szCs w:val="20"/>
          <w:lang w:val="sk-SK" w:eastAsia="sk-SK"/>
        </w:rPr>
      </w:pPr>
      <w:r w:rsidRPr="00DE57DE">
        <w:rPr>
          <w:rFonts w:cs="Arial"/>
          <w:sz w:val="18"/>
          <w:szCs w:val="18"/>
          <w:lang w:val="sk-SK" w:eastAsia="sk-SK"/>
        </w:rPr>
        <w:tab/>
      </w:r>
      <w:r w:rsidRPr="00DE57DE">
        <w:rPr>
          <w:sz w:val="18"/>
          <w:szCs w:val="20"/>
          <w:lang w:val="sk-SK" w:eastAsia="sk-SK"/>
        </w:rPr>
        <w:t>Schválil:</w:t>
      </w:r>
    </w:p>
    <w:p w14:paraId="01291AB8" w14:textId="42C1EC9F" w:rsidR="00DE57DE" w:rsidRPr="00DE57DE" w:rsidRDefault="00292253" w:rsidP="00DE57DE">
      <w:pPr>
        <w:tabs>
          <w:tab w:val="left" w:pos="6804"/>
        </w:tabs>
        <w:spacing w:line="360" w:lineRule="auto"/>
        <w:ind w:left="-709"/>
        <w:rPr>
          <w:sz w:val="18"/>
          <w:szCs w:val="20"/>
          <w:lang w:val="sk-SK" w:eastAsia="sk-SK"/>
        </w:rPr>
      </w:pPr>
      <w:r w:rsidRPr="00362C93">
        <w:rPr>
          <w:sz w:val="18"/>
          <w:szCs w:val="18"/>
          <w:lang w:val="sk-SK" w:eastAsia="sk-SK"/>
        </w:rPr>
        <w:t>JUD</w:t>
      </w:r>
      <w:r w:rsidR="00DE57DE" w:rsidRPr="00FE7FD9">
        <w:rPr>
          <w:sz w:val="18"/>
          <w:szCs w:val="18"/>
          <w:lang w:val="sk-SK" w:eastAsia="sk-SK"/>
        </w:rPr>
        <w:t xml:space="preserve">r. </w:t>
      </w:r>
      <w:r w:rsidRPr="00FE7FD9">
        <w:rPr>
          <w:sz w:val="18"/>
          <w:szCs w:val="18"/>
          <w:lang w:val="sk-SK" w:eastAsia="sk-SK"/>
        </w:rPr>
        <w:t>Adela Danišková</w:t>
      </w:r>
      <w:r w:rsidR="00DE57DE" w:rsidRPr="00DE57DE">
        <w:rPr>
          <w:sz w:val="18"/>
          <w:szCs w:val="20"/>
          <w:lang w:val="sk-SK" w:eastAsia="sk-SK"/>
        </w:rPr>
        <w:tab/>
      </w:r>
      <w:r w:rsidR="00DE57DE" w:rsidRPr="00FE7FD9">
        <w:rPr>
          <w:sz w:val="18"/>
          <w:szCs w:val="18"/>
          <w:lang w:val="sk-SK" w:eastAsia="sk-SK"/>
        </w:rPr>
        <w:t>.....</w:t>
      </w:r>
      <w:r w:rsidR="00DE57DE" w:rsidRPr="00DB0408">
        <w:rPr>
          <w:sz w:val="18"/>
          <w:szCs w:val="18"/>
          <w:lang w:val="sk-SK" w:eastAsia="sk-SK"/>
        </w:rPr>
        <w:t>.........................</w:t>
      </w:r>
    </w:p>
    <w:p w14:paraId="01291AB9" w14:textId="77777777" w:rsidR="00DE57DE" w:rsidRPr="00DE57DE" w:rsidRDefault="00DE57DE" w:rsidP="00DE57DE">
      <w:pPr>
        <w:spacing w:line="360" w:lineRule="auto"/>
        <w:ind w:left="-709"/>
        <w:rPr>
          <w:sz w:val="18"/>
          <w:szCs w:val="20"/>
          <w:lang w:val="sk-SK" w:eastAsia="sk-SK"/>
        </w:rPr>
      </w:pPr>
      <w:r w:rsidRPr="00DE57DE">
        <w:rPr>
          <w:sz w:val="18"/>
          <w:szCs w:val="20"/>
          <w:lang w:val="sk-SK" w:eastAsia="sk-SK"/>
        </w:rPr>
        <w:t>generálna riaditeľka sekcie európskych programov</w:t>
      </w:r>
      <w:r w:rsidRPr="00DE57DE">
        <w:rPr>
          <w:sz w:val="18"/>
          <w:szCs w:val="20"/>
          <w:lang w:val="sk-SK" w:eastAsia="sk-SK"/>
        </w:rPr>
        <w:tab/>
      </w:r>
      <w:r w:rsidRPr="00DE57DE">
        <w:rPr>
          <w:sz w:val="18"/>
          <w:szCs w:val="20"/>
          <w:lang w:val="sk-SK" w:eastAsia="sk-SK"/>
        </w:rPr>
        <w:tab/>
      </w:r>
      <w:r w:rsidRPr="00DE57DE">
        <w:rPr>
          <w:sz w:val="18"/>
          <w:szCs w:val="20"/>
          <w:lang w:val="sk-SK" w:eastAsia="sk-SK"/>
        </w:rPr>
        <w:tab/>
      </w:r>
    </w:p>
    <w:p w14:paraId="01291ABA" w14:textId="249F6688" w:rsidR="00DE57DE" w:rsidRPr="00DE57DE" w:rsidRDefault="00DE57DE" w:rsidP="00DE57DE">
      <w:pPr>
        <w:spacing w:line="360" w:lineRule="auto"/>
        <w:ind w:left="-709"/>
        <w:rPr>
          <w:rFonts w:cs="Arial"/>
          <w:sz w:val="20"/>
          <w:szCs w:val="20"/>
          <w:lang w:val="sk-SK" w:eastAsia="sk-SK"/>
        </w:rPr>
      </w:pPr>
      <w:r w:rsidRPr="00DE57DE">
        <w:rPr>
          <w:sz w:val="18"/>
          <w:szCs w:val="20"/>
          <w:lang w:val="sk-SK" w:eastAsia="sk-SK"/>
        </w:rPr>
        <w:t xml:space="preserve">Dátum: </w:t>
      </w:r>
      <w:r w:rsidR="00362C93">
        <w:rPr>
          <w:sz w:val="18"/>
          <w:szCs w:val="20"/>
          <w:lang w:val="sk-SK" w:eastAsia="sk-SK"/>
        </w:rPr>
        <w:t>15. 01. 2016</w:t>
      </w:r>
    </w:p>
    <w:p w14:paraId="01291ABB" w14:textId="77777777" w:rsidR="00DE57DE" w:rsidRPr="00DE57DE" w:rsidRDefault="00DE57DE" w:rsidP="00DE57DE">
      <w:pPr>
        <w:spacing w:line="360" w:lineRule="auto"/>
        <w:ind w:left="-709"/>
        <w:rPr>
          <w:rFonts w:cs="Arial"/>
          <w:sz w:val="20"/>
          <w:szCs w:val="20"/>
          <w:lang w:val="sk-SK" w:eastAsia="sk-SK"/>
        </w:rPr>
      </w:pPr>
    </w:p>
    <w:p w14:paraId="01291ABC" w14:textId="77777777" w:rsidR="00DE57DE" w:rsidRPr="00DE57DE" w:rsidRDefault="00DE57DE" w:rsidP="00DE57DE">
      <w:pPr>
        <w:spacing w:line="360" w:lineRule="auto"/>
        <w:jc w:val="center"/>
        <w:rPr>
          <w:rFonts w:ascii="Verdana" w:hAnsi="Verdana" w:cs="Arial"/>
          <w:sz w:val="18"/>
          <w:szCs w:val="18"/>
          <w:lang w:val="sk-SK" w:eastAsia="sk-SK"/>
        </w:rPr>
      </w:pPr>
    </w:p>
    <w:p w14:paraId="01291ABD" w14:textId="10F0BFBB" w:rsidR="00DE57DE" w:rsidRPr="000D0F3E" w:rsidRDefault="00DE57DE" w:rsidP="00DE57DE">
      <w:pPr>
        <w:spacing w:line="360" w:lineRule="auto"/>
        <w:jc w:val="center"/>
        <w:rPr>
          <w:rFonts w:cs="Arial"/>
          <w:sz w:val="18"/>
          <w:szCs w:val="18"/>
          <w:lang w:val="sk-SK" w:eastAsia="sk-SK"/>
        </w:rPr>
      </w:pPr>
      <w:r w:rsidRPr="000D0F3E">
        <w:rPr>
          <w:rFonts w:cs="Arial"/>
          <w:sz w:val="18"/>
          <w:szCs w:val="18"/>
          <w:lang w:val="sk-SK" w:eastAsia="sk-SK"/>
        </w:rPr>
        <w:t xml:space="preserve">Verzia: </w:t>
      </w:r>
      <w:r w:rsidR="00362C93">
        <w:rPr>
          <w:rFonts w:cs="Arial"/>
          <w:sz w:val="18"/>
          <w:szCs w:val="18"/>
          <w:lang w:val="sk-SK" w:eastAsia="sk-SK"/>
        </w:rPr>
        <w:t>2</w:t>
      </w:r>
      <w:r w:rsidRPr="000D0F3E">
        <w:rPr>
          <w:rFonts w:cs="Arial"/>
          <w:sz w:val="18"/>
          <w:szCs w:val="18"/>
          <w:lang w:val="sk-SK" w:eastAsia="sk-SK"/>
        </w:rPr>
        <w:t xml:space="preserve">.0; platnosť od: </w:t>
      </w:r>
      <w:r w:rsidR="00362C93">
        <w:rPr>
          <w:sz w:val="18"/>
          <w:szCs w:val="20"/>
          <w:lang w:val="sk-SK" w:eastAsia="sk-SK"/>
        </w:rPr>
        <w:t>15. 01. 2016</w:t>
      </w:r>
      <w:r w:rsidRPr="000D0F3E">
        <w:rPr>
          <w:rFonts w:cs="Arial"/>
          <w:sz w:val="18"/>
          <w:szCs w:val="18"/>
          <w:lang w:val="sk-SK" w:eastAsia="sk-SK"/>
        </w:rPr>
        <w:t xml:space="preserve">, účinnosť od: </w:t>
      </w:r>
      <w:r w:rsidR="00362C93">
        <w:rPr>
          <w:sz w:val="18"/>
          <w:szCs w:val="20"/>
          <w:lang w:val="sk-SK" w:eastAsia="sk-SK"/>
        </w:rPr>
        <w:t>15. 01. 2016</w:t>
      </w:r>
    </w:p>
    <w:p w14:paraId="01291ABE" w14:textId="77777777" w:rsidR="00DE57DE" w:rsidRPr="00DE57DE" w:rsidRDefault="00DE57DE" w:rsidP="00DE57DE">
      <w:pPr>
        <w:spacing w:line="360" w:lineRule="auto"/>
        <w:rPr>
          <w:rFonts w:ascii="Verdana" w:hAnsi="Verdana"/>
          <w:sz w:val="18"/>
          <w:szCs w:val="18"/>
          <w:lang w:val="sk-SK" w:eastAsia="sk-SK"/>
        </w:rPr>
      </w:pPr>
    </w:p>
    <w:p w14:paraId="01291ABF" w14:textId="77777777" w:rsidR="0047738E" w:rsidRPr="0017594C" w:rsidRDefault="0047738E" w:rsidP="00B72620">
      <w:pPr>
        <w:jc w:val="both"/>
        <w:rPr>
          <w:b/>
          <w:color w:val="002776" w:themeColor="text2"/>
          <w:sz w:val="60"/>
          <w:lang w:val="sk-SK"/>
        </w:rPr>
      </w:pPr>
    </w:p>
    <w:p w14:paraId="01291AC0" w14:textId="77777777" w:rsidR="00D31186" w:rsidRPr="0017594C" w:rsidRDefault="00D31186" w:rsidP="00B72620">
      <w:pPr>
        <w:jc w:val="both"/>
        <w:rPr>
          <w:b/>
          <w:color w:val="002776" w:themeColor="text2"/>
          <w:sz w:val="60"/>
          <w:lang w:val="sk-SK"/>
        </w:rPr>
      </w:pPr>
    </w:p>
    <w:p w14:paraId="01291AC1" w14:textId="77777777" w:rsidR="0047738E" w:rsidRPr="0017594C" w:rsidRDefault="0047738E" w:rsidP="00B72620">
      <w:pPr>
        <w:jc w:val="both"/>
        <w:rPr>
          <w:b/>
          <w:color w:val="002776" w:themeColor="text2"/>
          <w:sz w:val="60"/>
          <w:lang w:val="sk-SK"/>
        </w:rPr>
      </w:pPr>
    </w:p>
    <w:p w14:paraId="01291AC2" w14:textId="77777777" w:rsidR="0047738E" w:rsidRPr="0017594C" w:rsidRDefault="0047738E" w:rsidP="00B72620">
      <w:pPr>
        <w:jc w:val="both"/>
        <w:rPr>
          <w:b/>
          <w:color w:val="002776" w:themeColor="text2"/>
          <w:sz w:val="60"/>
          <w:lang w:val="sk-SK"/>
        </w:rPr>
      </w:pPr>
    </w:p>
    <w:p w14:paraId="01291AC3" w14:textId="77777777" w:rsidR="0047738E" w:rsidRPr="0017594C" w:rsidRDefault="0047738E" w:rsidP="00B72620">
      <w:pPr>
        <w:jc w:val="both"/>
        <w:rPr>
          <w:b/>
          <w:color w:val="002776" w:themeColor="text2"/>
          <w:sz w:val="60"/>
          <w:lang w:val="sk-SK"/>
        </w:rPr>
      </w:pPr>
    </w:p>
    <w:p w14:paraId="01291AC4" w14:textId="77777777" w:rsidR="0047738E" w:rsidRPr="0017594C" w:rsidRDefault="0047738E" w:rsidP="00B72620">
      <w:pPr>
        <w:spacing w:line="288" w:lineRule="auto"/>
        <w:jc w:val="both"/>
        <w:rPr>
          <w:lang w:val="sk-SK"/>
        </w:rPr>
      </w:pPr>
    </w:p>
    <w:p w14:paraId="01291AC5" w14:textId="77777777" w:rsidR="0047738E" w:rsidRPr="0017594C" w:rsidRDefault="0047738E" w:rsidP="00B72620">
      <w:pPr>
        <w:spacing w:line="288" w:lineRule="auto"/>
        <w:jc w:val="both"/>
        <w:rPr>
          <w:lang w:val="sk-SK"/>
        </w:rPr>
      </w:pPr>
    </w:p>
    <w:p w14:paraId="01291AC6" w14:textId="77777777" w:rsidR="0047738E" w:rsidRPr="0017594C" w:rsidRDefault="0047738E" w:rsidP="00B72620">
      <w:pPr>
        <w:spacing w:line="288" w:lineRule="auto"/>
        <w:jc w:val="both"/>
        <w:rPr>
          <w:lang w:val="sk-SK"/>
        </w:rPr>
      </w:pPr>
    </w:p>
    <w:p w14:paraId="01291AC7" w14:textId="77777777" w:rsidR="0047738E" w:rsidRPr="0017594C" w:rsidRDefault="0047738E" w:rsidP="00B72620">
      <w:pPr>
        <w:spacing w:line="288" w:lineRule="auto"/>
        <w:jc w:val="both"/>
        <w:rPr>
          <w:lang w:val="sk-SK"/>
        </w:rPr>
      </w:pPr>
    </w:p>
    <w:p w14:paraId="01291AC8" w14:textId="77777777" w:rsidR="0047738E" w:rsidRPr="0017594C" w:rsidRDefault="0047738E" w:rsidP="00B72620">
      <w:pPr>
        <w:spacing w:line="288" w:lineRule="auto"/>
        <w:jc w:val="both"/>
        <w:rPr>
          <w:lang w:val="sk-SK"/>
        </w:rPr>
      </w:pPr>
    </w:p>
    <w:p w14:paraId="01291AC9" w14:textId="77777777" w:rsidR="0047738E" w:rsidRPr="0017594C" w:rsidRDefault="0047738E" w:rsidP="00B72620">
      <w:pPr>
        <w:spacing w:line="288" w:lineRule="auto"/>
        <w:jc w:val="both"/>
        <w:rPr>
          <w:lang w:val="sk-SK"/>
        </w:rPr>
      </w:pPr>
    </w:p>
    <w:p w14:paraId="01291ACA" w14:textId="77777777" w:rsidR="0047738E" w:rsidRPr="0017594C" w:rsidRDefault="0047738E" w:rsidP="00B72620">
      <w:pPr>
        <w:spacing w:line="288" w:lineRule="auto"/>
        <w:jc w:val="both"/>
        <w:rPr>
          <w:lang w:val="sk-SK"/>
        </w:rPr>
      </w:pPr>
    </w:p>
    <w:p w14:paraId="01291ACB" w14:textId="77777777" w:rsidR="0047738E" w:rsidRPr="0017594C" w:rsidRDefault="0047738E" w:rsidP="00B72620">
      <w:pPr>
        <w:spacing w:line="288" w:lineRule="auto"/>
        <w:jc w:val="both"/>
        <w:rPr>
          <w:lang w:val="sk-SK"/>
        </w:rPr>
      </w:pPr>
    </w:p>
    <w:p w14:paraId="01291ACC" w14:textId="77777777" w:rsidR="0015128C" w:rsidRPr="0017594C" w:rsidRDefault="0015128C" w:rsidP="00B72620">
      <w:pPr>
        <w:spacing w:line="288" w:lineRule="auto"/>
        <w:jc w:val="both"/>
        <w:rPr>
          <w:lang w:val="sk-SK"/>
        </w:rPr>
      </w:pPr>
    </w:p>
    <w:p w14:paraId="01291ACD" w14:textId="77777777" w:rsidR="00F13B33" w:rsidRPr="0017594C" w:rsidRDefault="00F13B33" w:rsidP="00B72620">
      <w:pPr>
        <w:spacing w:line="288" w:lineRule="auto"/>
        <w:jc w:val="both"/>
        <w:rPr>
          <w:lang w:val="sk-SK"/>
        </w:rPr>
      </w:pPr>
    </w:p>
    <w:p w14:paraId="01291ACE" w14:textId="77777777" w:rsidR="00F13B33" w:rsidRPr="0017594C" w:rsidRDefault="00F13B33" w:rsidP="00B72620">
      <w:pPr>
        <w:spacing w:line="288" w:lineRule="auto"/>
        <w:jc w:val="both"/>
        <w:rPr>
          <w:lang w:val="sk-SK"/>
        </w:rPr>
      </w:pPr>
    </w:p>
    <w:p w14:paraId="01291ACF" w14:textId="77777777" w:rsidR="00F13B33" w:rsidRPr="0017594C" w:rsidRDefault="00F13B33" w:rsidP="00B72620">
      <w:pPr>
        <w:spacing w:line="288" w:lineRule="auto"/>
        <w:jc w:val="both"/>
        <w:rPr>
          <w:lang w:val="sk-SK"/>
        </w:rPr>
      </w:pPr>
    </w:p>
    <w:p w14:paraId="01291AD0" w14:textId="77777777" w:rsidR="00A2030D" w:rsidRPr="0073389C" w:rsidRDefault="00A2030D" w:rsidP="000D0F3E">
      <w:pPr>
        <w:spacing w:line="288" w:lineRule="auto"/>
        <w:jc w:val="both"/>
        <w:rPr>
          <w:rFonts w:cs="Arial"/>
          <w:i/>
          <w:iCs/>
          <w:szCs w:val="19"/>
          <w:lang w:val="sk-SK"/>
        </w:rPr>
      </w:pPr>
    </w:p>
    <w:p w14:paraId="01291AD1" w14:textId="77777777" w:rsidR="00F13B33" w:rsidRPr="0017594C" w:rsidRDefault="00F13B33">
      <w:pPr>
        <w:jc w:val="both"/>
        <w:rPr>
          <w:i/>
          <w:iCs/>
          <w:sz w:val="20"/>
          <w:szCs w:val="20"/>
          <w:lang w:val="sk-SK"/>
        </w:rPr>
      </w:pPr>
      <w:r w:rsidRPr="0017594C">
        <w:rPr>
          <w:i/>
          <w:iCs/>
          <w:sz w:val="20"/>
          <w:szCs w:val="20"/>
          <w:lang w:val="sk-SK"/>
        </w:rPr>
        <w:br w:type="page"/>
      </w:r>
    </w:p>
    <w:p w14:paraId="01291AD2" w14:textId="77777777" w:rsidR="00F13B33" w:rsidRPr="0017594C" w:rsidRDefault="00F13B33" w:rsidP="00B72620">
      <w:pPr>
        <w:pStyle w:val="Nadpis1"/>
        <w:numPr>
          <w:ilvl w:val="0"/>
          <w:numId w:val="0"/>
        </w:numPr>
        <w:jc w:val="both"/>
        <w:rPr>
          <w:lang w:val="sk-SK"/>
        </w:rPr>
      </w:pPr>
      <w:bookmarkStart w:id="1" w:name="_Toc440375085"/>
      <w:r w:rsidRPr="0017594C">
        <w:rPr>
          <w:lang w:val="sk-SK"/>
        </w:rPr>
        <w:lastRenderedPageBreak/>
        <w:t>Obsah</w:t>
      </w:r>
      <w:bookmarkEnd w:id="1"/>
    </w:p>
    <w:p w14:paraId="18F9E16F" w14:textId="7777777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hyperlink w:anchor="_Toc440375085" w:history="1">
        <w:r w:rsidR="00561FA9" w:rsidRPr="006A229E">
          <w:rPr>
            <w:rStyle w:val="Hypertextovprepojenie"/>
            <w:noProof/>
            <w:lang w:val="sk-SK"/>
          </w:rPr>
          <w:t>Obsah</w:t>
        </w:r>
        <w:r w:rsidR="00561FA9">
          <w:rPr>
            <w:noProof/>
            <w:webHidden/>
          </w:rPr>
          <w:tab/>
        </w:r>
        <w:r w:rsidR="00561FA9">
          <w:rPr>
            <w:noProof/>
            <w:webHidden/>
          </w:rPr>
          <w:fldChar w:fldCharType="begin"/>
        </w:r>
        <w:r w:rsidR="00561FA9">
          <w:rPr>
            <w:noProof/>
            <w:webHidden/>
          </w:rPr>
          <w:instrText xml:space="preserve"> PAGEREF _Toc440375085 \h </w:instrText>
        </w:r>
        <w:r w:rsidR="00561FA9">
          <w:rPr>
            <w:noProof/>
            <w:webHidden/>
          </w:rPr>
        </w:r>
        <w:r w:rsidR="00561FA9">
          <w:rPr>
            <w:noProof/>
            <w:webHidden/>
          </w:rPr>
          <w:fldChar w:fldCharType="separate"/>
        </w:r>
        <w:r w:rsidR="00362C93">
          <w:rPr>
            <w:noProof/>
            <w:webHidden/>
          </w:rPr>
          <w:t>3</w:t>
        </w:r>
        <w:r w:rsidR="00561FA9">
          <w:rPr>
            <w:noProof/>
            <w:webHidden/>
          </w:rPr>
          <w:fldChar w:fldCharType="end"/>
        </w:r>
      </w:hyperlink>
    </w:p>
    <w:p w14:paraId="454A1652" w14:textId="77777777" w:rsidR="00561FA9" w:rsidRDefault="00561FA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Pr="006A229E">
          <w:rPr>
            <w:rStyle w:val="Hypertextovprepojenie"/>
            <w:noProof/>
            <w:lang w:val="sk-SK"/>
          </w:rPr>
          <w:t>1</w:t>
        </w:r>
        <w:r>
          <w:rPr>
            <w:rFonts w:asciiTheme="minorHAnsi" w:eastAsiaTheme="minorEastAsia" w:hAnsiTheme="minorHAnsi" w:cstheme="minorBidi"/>
            <w:noProof/>
            <w:sz w:val="22"/>
            <w:szCs w:val="22"/>
            <w:lang w:val="sk-SK" w:eastAsia="sk-SK"/>
          </w:rPr>
          <w:tab/>
        </w:r>
        <w:r w:rsidRPr="006A229E">
          <w:rPr>
            <w:rStyle w:val="Hypertextovprepojenie"/>
            <w:noProof/>
            <w:lang w:val="sk-SK"/>
          </w:rPr>
          <w:t>Úvod</w:t>
        </w:r>
        <w:r>
          <w:rPr>
            <w:noProof/>
            <w:webHidden/>
          </w:rPr>
          <w:tab/>
        </w:r>
        <w:r>
          <w:rPr>
            <w:noProof/>
            <w:webHidden/>
          </w:rPr>
          <w:fldChar w:fldCharType="begin"/>
        </w:r>
        <w:r>
          <w:rPr>
            <w:noProof/>
            <w:webHidden/>
          </w:rPr>
          <w:instrText xml:space="preserve"> PAGEREF _Toc440375086 \h </w:instrText>
        </w:r>
        <w:r>
          <w:rPr>
            <w:noProof/>
            <w:webHidden/>
          </w:rPr>
        </w:r>
        <w:r>
          <w:rPr>
            <w:noProof/>
            <w:webHidden/>
          </w:rPr>
          <w:fldChar w:fldCharType="separate"/>
        </w:r>
        <w:r w:rsidR="00362C93">
          <w:rPr>
            <w:noProof/>
            <w:webHidden/>
          </w:rPr>
          <w:t>5</w:t>
        </w:r>
        <w:r>
          <w:rPr>
            <w:noProof/>
            <w:webHidden/>
          </w:rPr>
          <w:fldChar w:fldCharType="end"/>
        </w:r>
      </w:hyperlink>
    </w:p>
    <w:p w14:paraId="46472E11" w14:textId="77777777" w:rsidR="00561FA9" w:rsidRDefault="00561FA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Pr="006A229E">
          <w:rPr>
            <w:rStyle w:val="Hypertextovprepojenie"/>
            <w:noProof/>
            <w:lang w:val="sk-SK"/>
            <w14:scene3d>
              <w14:camera w14:prst="orthographicFront"/>
              <w14:lightRig w14:rig="threePt" w14:dir="t">
                <w14:rot w14:lat="0" w14:lon="0" w14:rev="0"/>
              </w14:lightRig>
            </w14:scene3d>
          </w:rPr>
          <w:t>1.1</w:t>
        </w:r>
        <w:r>
          <w:rPr>
            <w:rFonts w:asciiTheme="minorHAnsi" w:eastAsiaTheme="minorEastAsia" w:hAnsiTheme="minorHAnsi" w:cstheme="minorBidi"/>
            <w:noProof/>
            <w:sz w:val="22"/>
            <w:szCs w:val="22"/>
            <w:lang w:val="sk-SK" w:eastAsia="sk-SK"/>
          </w:rPr>
          <w:tab/>
        </w:r>
        <w:r w:rsidRPr="006A229E">
          <w:rPr>
            <w:rStyle w:val="Hypertextovprepojenie"/>
            <w:noProof/>
            <w:lang w:val="sk-SK"/>
          </w:rPr>
          <w:t>Cieľ príručky</w:t>
        </w:r>
        <w:r>
          <w:rPr>
            <w:noProof/>
            <w:webHidden/>
          </w:rPr>
          <w:tab/>
        </w:r>
        <w:r>
          <w:rPr>
            <w:noProof/>
            <w:webHidden/>
          </w:rPr>
          <w:fldChar w:fldCharType="begin"/>
        </w:r>
        <w:r>
          <w:rPr>
            <w:noProof/>
            <w:webHidden/>
          </w:rPr>
          <w:instrText xml:space="preserve"> PAGEREF _Toc440375087 \h </w:instrText>
        </w:r>
        <w:r>
          <w:rPr>
            <w:noProof/>
            <w:webHidden/>
          </w:rPr>
        </w:r>
        <w:r>
          <w:rPr>
            <w:noProof/>
            <w:webHidden/>
          </w:rPr>
          <w:fldChar w:fldCharType="separate"/>
        </w:r>
        <w:r w:rsidR="00362C93">
          <w:rPr>
            <w:noProof/>
            <w:webHidden/>
          </w:rPr>
          <w:t>5</w:t>
        </w:r>
        <w:r>
          <w:rPr>
            <w:noProof/>
            <w:webHidden/>
          </w:rPr>
          <w:fldChar w:fldCharType="end"/>
        </w:r>
      </w:hyperlink>
    </w:p>
    <w:p w14:paraId="33BF19B1" w14:textId="77777777" w:rsidR="00561FA9" w:rsidRDefault="00561FA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Pr="006A229E">
          <w:rPr>
            <w:rStyle w:val="Hypertextovprepojenie"/>
            <w:noProof/>
            <w:lang w:val="sk-SK"/>
            <w14:scene3d>
              <w14:camera w14:prst="orthographicFront"/>
              <w14:lightRig w14:rig="threePt" w14:dir="t">
                <w14:rot w14:lat="0" w14:lon="0" w14:rev="0"/>
              </w14:lightRig>
            </w14:scene3d>
          </w:rPr>
          <w:t>1.2</w:t>
        </w:r>
        <w:r>
          <w:rPr>
            <w:rFonts w:asciiTheme="minorHAnsi" w:eastAsiaTheme="minorEastAsia" w:hAnsiTheme="minorHAnsi" w:cstheme="minorBidi"/>
            <w:noProof/>
            <w:sz w:val="22"/>
            <w:szCs w:val="22"/>
            <w:lang w:val="sk-SK" w:eastAsia="sk-SK"/>
          </w:rPr>
          <w:tab/>
        </w:r>
        <w:r w:rsidRPr="006A229E">
          <w:rPr>
            <w:rStyle w:val="Hypertextovprepojenie"/>
            <w:noProof/>
            <w:lang w:val="sk-SK"/>
          </w:rPr>
          <w:t>Zoznam použitých skratiek</w:t>
        </w:r>
        <w:r>
          <w:rPr>
            <w:noProof/>
            <w:webHidden/>
          </w:rPr>
          <w:tab/>
        </w:r>
        <w:r>
          <w:rPr>
            <w:noProof/>
            <w:webHidden/>
          </w:rPr>
          <w:fldChar w:fldCharType="begin"/>
        </w:r>
        <w:r>
          <w:rPr>
            <w:noProof/>
            <w:webHidden/>
          </w:rPr>
          <w:instrText xml:space="preserve"> PAGEREF _Toc440375088 \h </w:instrText>
        </w:r>
        <w:r>
          <w:rPr>
            <w:noProof/>
            <w:webHidden/>
          </w:rPr>
        </w:r>
        <w:r>
          <w:rPr>
            <w:noProof/>
            <w:webHidden/>
          </w:rPr>
          <w:fldChar w:fldCharType="separate"/>
        </w:r>
        <w:r w:rsidR="00362C93">
          <w:rPr>
            <w:noProof/>
            <w:webHidden/>
          </w:rPr>
          <w:t>5</w:t>
        </w:r>
        <w:r>
          <w:rPr>
            <w:noProof/>
            <w:webHidden/>
          </w:rPr>
          <w:fldChar w:fldCharType="end"/>
        </w:r>
      </w:hyperlink>
    </w:p>
    <w:p w14:paraId="45497B22" w14:textId="77777777" w:rsidR="00561FA9" w:rsidRDefault="00561FA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Pr="006A229E">
          <w:rPr>
            <w:rStyle w:val="Hypertextovprepojenie"/>
            <w:noProof/>
            <w:lang w:val="sk-SK"/>
            <w14:scene3d>
              <w14:camera w14:prst="orthographicFront"/>
              <w14:lightRig w14:rig="threePt" w14:dir="t">
                <w14:rot w14:lat="0" w14:lon="0" w14:rev="0"/>
              </w14:lightRig>
            </w14:scene3d>
          </w:rPr>
          <w:t>1.3</w:t>
        </w:r>
        <w:r>
          <w:rPr>
            <w:rFonts w:asciiTheme="minorHAnsi" w:eastAsiaTheme="minorEastAsia" w:hAnsiTheme="minorHAnsi" w:cstheme="minorBidi"/>
            <w:noProof/>
            <w:sz w:val="22"/>
            <w:szCs w:val="22"/>
            <w:lang w:val="sk-SK" w:eastAsia="sk-SK"/>
          </w:rPr>
          <w:tab/>
        </w:r>
        <w:r w:rsidRPr="006A229E">
          <w:rPr>
            <w:rStyle w:val="Hypertextovprepojenie"/>
            <w:noProof/>
            <w:lang w:val="sk-SK"/>
          </w:rPr>
          <w:t>Definícia pojmov</w:t>
        </w:r>
        <w:r>
          <w:rPr>
            <w:noProof/>
            <w:webHidden/>
          </w:rPr>
          <w:tab/>
        </w:r>
        <w:r>
          <w:rPr>
            <w:noProof/>
            <w:webHidden/>
          </w:rPr>
          <w:fldChar w:fldCharType="begin"/>
        </w:r>
        <w:r>
          <w:rPr>
            <w:noProof/>
            <w:webHidden/>
          </w:rPr>
          <w:instrText xml:space="preserve"> PAGEREF _Toc440375089 \h </w:instrText>
        </w:r>
        <w:r>
          <w:rPr>
            <w:noProof/>
            <w:webHidden/>
          </w:rPr>
        </w:r>
        <w:r>
          <w:rPr>
            <w:noProof/>
            <w:webHidden/>
          </w:rPr>
          <w:fldChar w:fldCharType="separate"/>
        </w:r>
        <w:r w:rsidR="00362C93">
          <w:rPr>
            <w:noProof/>
            <w:webHidden/>
          </w:rPr>
          <w:t>6</w:t>
        </w:r>
        <w:r>
          <w:rPr>
            <w:noProof/>
            <w:webHidden/>
          </w:rPr>
          <w:fldChar w:fldCharType="end"/>
        </w:r>
      </w:hyperlink>
    </w:p>
    <w:p w14:paraId="2F05AD68" w14:textId="77777777" w:rsidR="00561FA9" w:rsidRDefault="00561FA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Pr="006A229E">
          <w:rPr>
            <w:rStyle w:val="Hypertextovprepojenie"/>
            <w:noProof/>
            <w:lang w:val="sk-SK"/>
          </w:rPr>
          <w:t>2</w:t>
        </w:r>
        <w:r>
          <w:rPr>
            <w:rFonts w:asciiTheme="minorHAnsi" w:eastAsiaTheme="minorEastAsia" w:hAnsiTheme="minorHAnsi" w:cstheme="minorBidi"/>
            <w:noProof/>
            <w:sz w:val="22"/>
            <w:szCs w:val="22"/>
            <w:lang w:val="sk-SK" w:eastAsia="sk-SK"/>
          </w:rPr>
          <w:tab/>
        </w:r>
        <w:r w:rsidRPr="006A229E">
          <w:rPr>
            <w:rStyle w:val="Hypertextovprepojenie"/>
            <w:noProof/>
            <w:lang w:val="sk-SK"/>
          </w:rPr>
          <w:t>Schvaľovanie žiadostí o NFP</w:t>
        </w:r>
        <w:r>
          <w:rPr>
            <w:noProof/>
            <w:webHidden/>
          </w:rPr>
          <w:tab/>
        </w:r>
        <w:r>
          <w:rPr>
            <w:noProof/>
            <w:webHidden/>
          </w:rPr>
          <w:fldChar w:fldCharType="begin"/>
        </w:r>
        <w:r>
          <w:rPr>
            <w:noProof/>
            <w:webHidden/>
          </w:rPr>
          <w:instrText xml:space="preserve"> PAGEREF _Toc440375090 \h </w:instrText>
        </w:r>
        <w:r>
          <w:rPr>
            <w:noProof/>
            <w:webHidden/>
          </w:rPr>
        </w:r>
        <w:r>
          <w:rPr>
            <w:noProof/>
            <w:webHidden/>
          </w:rPr>
          <w:fldChar w:fldCharType="separate"/>
        </w:r>
        <w:r w:rsidR="00362C93">
          <w:rPr>
            <w:noProof/>
            <w:webHidden/>
          </w:rPr>
          <w:t>11</w:t>
        </w:r>
        <w:r>
          <w:rPr>
            <w:noProof/>
            <w:webHidden/>
          </w:rPr>
          <w:fldChar w:fldCharType="end"/>
        </w:r>
      </w:hyperlink>
    </w:p>
    <w:p w14:paraId="07DA3165" w14:textId="77777777" w:rsidR="00561FA9" w:rsidRDefault="00561FA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Pr="006A229E">
          <w:rPr>
            <w:rStyle w:val="Hypertextovprepojenie"/>
            <w:noProof/>
            <w:lang w:val="sk-SK"/>
            <w14:scene3d>
              <w14:camera w14:prst="orthographicFront"/>
              <w14:lightRig w14:rig="threePt" w14:dir="t">
                <w14:rot w14:lat="0" w14:lon="0" w14:rev="0"/>
              </w14:lightRig>
            </w14:scene3d>
          </w:rPr>
          <w:t>2.1</w:t>
        </w:r>
        <w:r>
          <w:rPr>
            <w:rFonts w:asciiTheme="minorHAnsi" w:eastAsiaTheme="minorEastAsia" w:hAnsiTheme="minorHAnsi" w:cstheme="minorBidi"/>
            <w:noProof/>
            <w:sz w:val="22"/>
            <w:szCs w:val="22"/>
            <w:lang w:val="sk-SK" w:eastAsia="sk-SK"/>
          </w:rPr>
          <w:tab/>
        </w:r>
        <w:r w:rsidRPr="006A229E">
          <w:rPr>
            <w:rStyle w:val="Hypertextovprepojenie"/>
            <w:noProof/>
            <w:lang w:val="sk-SK"/>
          </w:rPr>
          <w:t>Administratívne overenie žiadostí o NFP</w:t>
        </w:r>
        <w:r>
          <w:rPr>
            <w:noProof/>
            <w:webHidden/>
          </w:rPr>
          <w:tab/>
        </w:r>
        <w:r>
          <w:rPr>
            <w:noProof/>
            <w:webHidden/>
          </w:rPr>
          <w:fldChar w:fldCharType="begin"/>
        </w:r>
        <w:r>
          <w:rPr>
            <w:noProof/>
            <w:webHidden/>
          </w:rPr>
          <w:instrText xml:space="preserve"> PAGEREF _Toc440375091 \h </w:instrText>
        </w:r>
        <w:r>
          <w:rPr>
            <w:noProof/>
            <w:webHidden/>
          </w:rPr>
        </w:r>
        <w:r>
          <w:rPr>
            <w:noProof/>
            <w:webHidden/>
          </w:rPr>
          <w:fldChar w:fldCharType="separate"/>
        </w:r>
        <w:r w:rsidR="00362C93">
          <w:rPr>
            <w:noProof/>
            <w:webHidden/>
          </w:rPr>
          <w:t>11</w:t>
        </w:r>
        <w:r>
          <w:rPr>
            <w:noProof/>
            <w:webHidden/>
          </w:rPr>
          <w:fldChar w:fldCharType="end"/>
        </w:r>
      </w:hyperlink>
    </w:p>
    <w:p w14:paraId="58A5B586" w14:textId="77777777" w:rsidR="00561FA9" w:rsidRDefault="00561FA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Pr="006A229E">
          <w:rPr>
            <w:rStyle w:val="Hypertextovprepojenie"/>
            <w:noProof/>
            <w:lang w:val="sk-SK"/>
            <w14:scene3d>
              <w14:camera w14:prst="orthographicFront"/>
              <w14:lightRig w14:rig="threePt" w14:dir="t">
                <w14:rot w14:lat="0" w14:lon="0" w14:rev="0"/>
              </w14:lightRig>
            </w14:scene3d>
          </w:rPr>
          <w:t>2.2</w:t>
        </w:r>
        <w:r>
          <w:rPr>
            <w:rFonts w:asciiTheme="minorHAnsi" w:eastAsiaTheme="minorEastAsia" w:hAnsiTheme="minorHAnsi" w:cstheme="minorBidi"/>
            <w:noProof/>
            <w:sz w:val="22"/>
            <w:szCs w:val="22"/>
            <w:lang w:val="sk-SK" w:eastAsia="sk-SK"/>
          </w:rPr>
          <w:tab/>
        </w:r>
        <w:r w:rsidRPr="006A229E">
          <w:rPr>
            <w:rStyle w:val="Hypertextovprepojenie"/>
            <w:noProof/>
            <w:lang w:val="sk-SK"/>
          </w:rPr>
          <w:t>Odborné hodnotenie a výber žiadostí o NFP</w:t>
        </w:r>
        <w:r>
          <w:rPr>
            <w:noProof/>
            <w:webHidden/>
          </w:rPr>
          <w:tab/>
        </w:r>
        <w:r>
          <w:rPr>
            <w:noProof/>
            <w:webHidden/>
          </w:rPr>
          <w:fldChar w:fldCharType="begin"/>
        </w:r>
        <w:r>
          <w:rPr>
            <w:noProof/>
            <w:webHidden/>
          </w:rPr>
          <w:instrText xml:space="preserve"> PAGEREF _Toc440375092 \h </w:instrText>
        </w:r>
        <w:r>
          <w:rPr>
            <w:noProof/>
            <w:webHidden/>
          </w:rPr>
        </w:r>
        <w:r>
          <w:rPr>
            <w:noProof/>
            <w:webHidden/>
          </w:rPr>
          <w:fldChar w:fldCharType="separate"/>
        </w:r>
        <w:r w:rsidR="00362C93">
          <w:rPr>
            <w:noProof/>
            <w:webHidden/>
          </w:rPr>
          <w:t>11</w:t>
        </w:r>
        <w:r>
          <w:rPr>
            <w:noProof/>
            <w:webHidden/>
          </w:rPr>
          <w:fldChar w:fldCharType="end"/>
        </w:r>
      </w:hyperlink>
    </w:p>
    <w:p w14:paraId="6831BA9B" w14:textId="77777777" w:rsidR="00561FA9" w:rsidRDefault="00561FA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Pr="006A229E">
          <w:rPr>
            <w:rStyle w:val="Hypertextovprepojenie"/>
            <w:noProof/>
            <w:lang w:val="sk-SK"/>
            <w14:scene3d>
              <w14:camera w14:prst="orthographicFront"/>
              <w14:lightRig w14:rig="threePt" w14:dir="t">
                <w14:rot w14:lat="0" w14:lon="0" w14:rev="0"/>
              </w14:lightRig>
            </w14:scene3d>
          </w:rPr>
          <w:t>2.3</w:t>
        </w:r>
        <w:r>
          <w:rPr>
            <w:rFonts w:asciiTheme="minorHAnsi" w:eastAsiaTheme="minorEastAsia" w:hAnsiTheme="minorHAnsi" w:cstheme="minorBidi"/>
            <w:noProof/>
            <w:sz w:val="22"/>
            <w:szCs w:val="22"/>
            <w:lang w:val="sk-SK" w:eastAsia="sk-SK"/>
          </w:rPr>
          <w:tab/>
        </w:r>
        <w:r w:rsidRPr="006A229E">
          <w:rPr>
            <w:rStyle w:val="Hypertextovprepojenie"/>
            <w:noProof/>
            <w:lang w:val="sk-SK"/>
          </w:rPr>
          <w:t>Vydávanie rozhodnutí</w:t>
        </w:r>
        <w:r>
          <w:rPr>
            <w:noProof/>
            <w:webHidden/>
          </w:rPr>
          <w:tab/>
        </w:r>
        <w:r>
          <w:rPr>
            <w:noProof/>
            <w:webHidden/>
          </w:rPr>
          <w:fldChar w:fldCharType="begin"/>
        </w:r>
        <w:r>
          <w:rPr>
            <w:noProof/>
            <w:webHidden/>
          </w:rPr>
          <w:instrText xml:space="preserve"> PAGEREF _Toc440375093 \h </w:instrText>
        </w:r>
        <w:r>
          <w:rPr>
            <w:noProof/>
            <w:webHidden/>
          </w:rPr>
        </w:r>
        <w:r>
          <w:rPr>
            <w:noProof/>
            <w:webHidden/>
          </w:rPr>
          <w:fldChar w:fldCharType="separate"/>
        </w:r>
        <w:r w:rsidR="00362C93">
          <w:rPr>
            <w:noProof/>
            <w:webHidden/>
          </w:rPr>
          <w:t>11</w:t>
        </w:r>
        <w:r>
          <w:rPr>
            <w:noProof/>
            <w:webHidden/>
          </w:rPr>
          <w:fldChar w:fldCharType="end"/>
        </w:r>
      </w:hyperlink>
    </w:p>
    <w:p w14:paraId="56D0BFD9" w14:textId="77777777" w:rsidR="00561FA9" w:rsidRDefault="00561FA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Pr="006A229E">
          <w:rPr>
            <w:rStyle w:val="Hypertextovprepojenie"/>
            <w:noProof/>
            <w:lang w:val="sk-SK"/>
          </w:rPr>
          <w:t>3</w:t>
        </w:r>
        <w:r>
          <w:rPr>
            <w:rFonts w:asciiTheme="minorHAnsi" w:eastAsiaTheme="minorEastAsia" w:hAnsiTheme="minorHAnsi" w:cstheme="minorBidi"/>
            <w:noProof/>
            <w:sz w:val="22"/>
            <w:szCs w:val="22"/>
            <w:lang w:val="sk-SK" w:eastAsia="sk-SK"/>
          </w:rPr>
          <w:tab/>
        </w:r>
        <w:r w:rsidRPr="006A229E">
          <w:rPr>
            <w:rStyle w:val="Hypertextovprepojenie"/>
            <w:noProof/>
            <w:lang w:val="sk-SK"/>
          </w:rPr>
          <w:t>Popis procesov odborného hodnotenia</w:t>
        </w:r>
        <w:r>
          <w:rPr>
            <w:noProof/>
            <w:webHidden/>
          </w:rPr>
          <w:tab/>
        </w:r>
        <w:r>
          <w:rPr>
            <w:noProof/>
            <w:webHidden/>
          </w:rPr>
          <w:fldChar w:fldCharType="begin"/>
        </w:r>
        <w:r>
          <w:rPr>
            <w:noProof/>
            <w:webHidden/>
          </w:rPr>
          <w:instrText xml:space="preserve"> PAGEREF _Toc440375094 \h </w:instrText>
        </w:r>
        <w:r>
          <w:rPr>
            <w:noProof/>
            <w:webHidden/>
          </w:rPr>
        </w:r>
        <w:r>
          <w:rPr>
            <w:noProof/>
            <w:webHidden/>
          </w:rPr>
          <w:fldChar w:fldCharType="separate"/>
        </w:r>
        <w:r w:rsidR="00362C93">
          <w:rPr>
            <w:noProof/>
            <w:webHidden/>
          </w:rPr>
          <w:t>12</w:t>
        </w:r>
        <w:r>
          <w:rPr>
            <w:noProof/>
            <w:webHidden/>
          </w:rPr>
          <w:fldChar w:fldCharType="end"/>
        </w:r>
      </w:hyperlink>
    </w:p>
    <w:p w14:paraId="215CC51F" w14:textId="77777777" w:rsidR="00561FA9" w:rsidRDefault="00561FA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Pr="006A229E">
          <w:rPr>
            <w:rStyle w:val="Hypertextovprepojenie"/>
            <w:noProof/>
            <w:lang w:val="sk-SK"/>
            <w14:scene3d>
              <w14:camera w14:prst="orthographicFront"/>
              <w14:lightRig w14:rig="threePt" w14:dir="t">
                <w14:rot w14:lat="0" w14:lon="0" w14:rev="0"/>
              </w14:lightRig>
            </w14:scene3d>
          </w:rPr>
          <w:t>3.1</w:t>
        </w:r>
        <w:r>
          <w:rPr>
            <w:rFonts w:asciiTheme="minorHAnsi" w:eastAsiaTheme="minorEastAsia" w:hAnsiTheme="minorHAnsi" w:cstheme="minorBidi"/>
            <w:noProof/>
            <w:sz w:val="22"/>
            <w:szCs w:val="22"/>
            <w:lang w:val="sk-SK" w:eastAsia="sk-SK"/>
          </w:rPr>
          <w:tab/>
        </w:r>
        <w:r w:rsidRPr="006A229E">
          <w:rPr>
            <w:rStyle w:val="Hypertextovprepojenie"/>
            <w:noProof/>
            <w:lang w:val="sk-SK"/>
          </w:rPr>
          <w:t>Kritériá pre výber projektov</w:t>
        </w:r>
        <w:r>
          <w:rPr>
            <w:noProof/>
            <w:webHidden/>
          </w:rPr>
          <w:tab/>
        </w:r>
        <w:r>
          <w:rPr>
            <w:noProof/>
            <w:webHidden/>
          </w:rPr>
          <w:fldChar w:fldCharType="begin"/>
        </w:r>
        <w:r>
          <w:rPr>
            <w:noProof/>
            <w:webHidden/>
          </w:rPr>
          <w:instrText xml:space="preserve"> PAGEREF _Toc440375095 \h </w:instrText>
        </w:r>
        <w:r>
          <w:rPr>
            <w:noProof/>
            <w:webHidden/>
          </w:rPr>
        </w:r>
        <w:r>
          <w:rPr>
            <w:noProof/>
            <w:webHidden/>
          </w:rPr>
          <w:fldChar w:fldCharType="separate"/>
        </w:r>
        <w:r w:rsidR="00362C93">
          <w:rPr>
            <w:noProof/>
            <w:webHidden/>
          </w:rPr>
          <w:t>12</w:t>
        </w:r>
        <w:r>
          <w:rPr>
            <w:noProof/>
            <w:webHidden/>
          </w:rPr>
          <w:fldChar w:fldCharType="end"/>
        </w:r>
      </w:hyperlink>
    </w:p>
    <w:p w14:paraId="7F02EF34" w14:textId="77777777" w:rsidR="00561FA9" w:rsidRDefault="00561FA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Pr="006A229E">
          <w:rPr>
            <w:rStyle w:val="Hypertextovprepojenie"/>
            <w:noProof/>
            <w:lang w:val="sk-SK"/>
            <w14:scene3d>
              <w14:camera w14:prst="orthographicFront"/>
              <w14:lightRig w14:rig="threePt" w14:dir="t">
                <w14:rot w14:lat="0" w14:lon="0" w14:rev="0"/>
              </w14:lightRig>
            </w14:scene3d>
          </w:rPr>
          <w:t>3.2</w:t>
        </w:r>
        <w:r>
          <w:rPr>
            <w:rFonts w:asciiTheme="minorHAnsi" w:eastAsiaTheme="minorEastAsia" w:hAnsiTheme="minorHAnsi" w:cstheme="minorBidi"/>
            <w:noProof/>
            <w:sz w:val="22"/>
            <w:szCs w:val="22"/>
            <w:lang w:val="sk-SK" w:eastAsia="sk-SK"/>
          </w:rPr>
          <w:tab/>
        </w:r>
        <w:r w:rsidRPr="006A229E">
          <w:rPr>
            <w:rStyle w:val="Hypertextovprepojenie"/>
            <w:noProof/>
            <w:lang w:val="sk-SK"/>
          </w:rPr>
          <w:t>Výber odborných hodnotiteľov</w:t>
        </w:r>
        <w:r>
          <w:rPr>
            <w:noProof/>
            <w:webHidden/>
          </w:rPr>
          <w:tab/>
        </w:r>
        <w:r>
          <w:rPr>
            <w:noProof/>
            <w:webHidden/>
          </w:rPr>
          <w:fldChar w:fldCharType="begin"/>
        </w:r>
        <w:r>
          <w:rPr>
            <w:noProof/>
            <w:webHidden/>
          </w:rPr>
          <w:instrText xml:space="preserve"> PAGEREF _Toc440375096 \h </w:instrText>
        </w:r>
        <w:r>
          <w:rPr>
            <w:noProof/>
            <w:webHidden/>
          </w:rPr>
        </w:r>
        <w:r>
          <w:rPr>
            <w:noProof/>
            <w:webHidden/>
          </w:rPr>
          <w:fldChar w:fldCharType="separate"/>
        </w:r>
        <w:r w:rsidR="00362C93">
          <w:rPr>
            <w:noProof/>
            <w:webHidden/>
          </w:rPr>
          <w:t>12</w:t>
        </w:r>
        <w:r>
          <w:rPr>
            <w:noProof/>
            <w:webHidden/>
          </w:rPr>
          <w:fldChar w:fldCharType="end"/>
        </w:r>
      </w:hyperlink>
    </w:p>
    <w:p w14:paraId="2E9F9FE5" w14:textId="77777777" w:rsidR="00561FA9" w:rsidRDefault="00561FA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Pr="006A229E">
          <w:rPr>
            <w:rStyle w:val="Hypertextovprepojenie"/>
            <w:noProof/>
            <w:lang w:val="sk-SK"/>
            <w14:scene3d>
              <w14:camera w14:prst="orthographicFront"/>
              <w14:lightRig w14:rig="threePt" w14:dir="t">
                <w14:rot w14:lat="0" w14:lon="0" w14:rev="0"/>
              </w14:lightRig>
            </w14:scene3d>
          </w:rPr>
          <w:t>3.3</w:t>
        </w:r>
        <w:r>
          <w:rPr>
            <w:rFonts w:asciiTheme="minorHAnsi" w:eastAsiaTheme="minorEastAsia" w:hAnsiTheme="minorHAnsi" w:cstheme="minorBidi"/>
            <w:noProof/>
            <w:sz w:val="22"/>
            <w:szCs w:val="22"/>
            <w:lang w:val="sk-SK" w:eastAsia="sk-SK"/>
          </w:rPr>
          <w:tab/>
        </w:r>
        <w:r w:rsidRPr="006A229E">
          <w:rPr>
            <w:rStyle w:val="Hypertextovprepojenie"/>
            <w:noProof/>
            <w:lang w:val="sk-SK"/>
          </w:rPr>
          <w:t>Školenie odborných hodnotiteľov</w:t>
        </w:r>
        <w:r>
          <w:rPr>
            <w:noProof/>
            <w:webHidden/>
          </w:rPr>
          <w:tab/>
        </w:r>
        <w:r>
          <w:rPr>
            <w:noProof/>
            <w:webHidden/>
          </w:rPr>
          <w:fldChar w:fldCharType="begin"/>
        </w:r>
        <w:r>
          <w:rPr>
            <w:noProof/>
            <w:webHidden/>
          </w:rPr>
          <w:instrText xml:space="preserve"> PAGEREF _Toc440375097 \h </w:instrText>
        </w:r>
        <w:r>
          <w:rPr>
            <w:noProof/>
            <w:webHidden/>
          </w:rPr>
        </w:r>
        <w:r>
          <w:rPr>
            <w:noProof/>
            <w:webHidden/>
          </w:rPr>
          <w:fldChar w:fldCharType="separate"/>
        </w:r>
        <w:r w:rsidR="00362C93">
          <w:rPr>
            <w:noProof/>
            <w:webHidden/>
          </w:rPr>
          <w:t>14</w:t>
        </w:r>
        <w:r>
          <w:rPr>
            <w:noProof/>
            <w:webHidden/>
          </w:rPr>
          <w:fldChar w:fldCharType="end"/>
        </w:r>
      </w:hyperlink>
    </w:p>
    <w:p w14:paraId="3CC5CD5D" w14:textId="77777777" w:rsidR="00561FA9" w:rsidRDefault="00561FA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Pr="006A229E">
          <w:rPr>
            <w:rStyle w:val="Hypertextovprepojenie"/>
            <w:noProof/>
            <w:lang w:val="sk-SK"/>
            <w14:scene3d>
              <w14:camera w14:prst="orthographicFront"/>
              <w14:lightRig w14:rig="threePt" w14:dir="t">
                <w14:rot w14:lat="0" w14:lon="0" w14:rev="0"/>
              </w14:lightRig>
            </w14:scene3d>
          </w:rPr>
          <w:t>3.4</w:t>
        </w:r>
        <w:r>
          <w:rPr>
            <w:rFonts w:asciiTheme="minorHAnsi" w:eastAsiaTheme="minorEastAsia" w:hAnsiTheme="minorHAnsi" w:cstheme="minorBidi"/>
            <w:noProof/>
            <w:sz w:val="22"/>
            <w:szCs w:val="22"/>
            <w:lang w:val="sk-SK" w:eastAsia="sk-SK"/>
          </w:rPr>
          <w:tab/>
        </w:r>
        <w:r w:rsidRPr="006A229E">
          <w:rPr>
            <w:rStyle w:val="Hypertextovprepojenie"/>
            <w:noProof/>
            <w:lang w:val="sk-SK"/>
          </w:rPr>
          <w:t>Organizačné a technické zabezpečenie priebehu odborného hodnotenia</w:t>
        </w:r>
        <w:r>
          <w:rPr>
            <w:noProof/>
            <w:webHidden/>
          </w:rPr>
          <w:tab/>
        </w:r>
        <w:r>
          <w:rPr>
            <w:noProof/>
            <w:webHidden/>
          </w:rPr>
          <w:fldChar w:fldCharType="begin"/>
        </w:r>
        <w:r>
          <w:rPr>
            <w:noProof/>
            <w:webHidden/>
          </w:rPr>
          <w:instrText xml:space="preserve"> PAGEREF _Toc440375098 \h </w:instrText>
        </w:r>
        <w:r>
          <w:rPr>
            <w:noProof/>
            <w:webHidden/>
          </w:rPr>
        </w:r>
        <w:r>
          <w:rPr>
            <w:noProof/>
            <w:webHidden/>
          </w:rPr>
          <w:fldChar w:fldCharType="separate"/>
        </w:r>
        <w:r w:rsidR="00362C93">
          <w:rPr>
            <w:noProof/>
            <w:webHidden/>
          </w:rPr>
          <w:t>14</w:t>
        </w:r>
        <w:r>
          <w:rPr>
            <w:noProof/>
            <w:webHidden/>
          </w:rPr>
          <w:fldChar w:fldCharType="end"/>
        </w:r>
      </w:hyperlink>
    </w:p>
    <w:p w14:paraId="0B6432F8" w14:textId="77777777" w:rsidR="00561FA9" w:rsidRDefault="00561FA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Pr="006A229E">
          <w:rPr>
            <w:rStyle w:val="Hypertextovprepojenie"/>
            <w:noProof/>
            <w:lang w:val="sk-SK"/>
            <w14:scene3d>
              <w14:camera w14:prst="orthographicFront"/>
              <w14:lightRig w14:rig="threePt" w14:dir="t">
                <w14:rot w14:lat="0" w14:lon="0" w14:rev="0"/>
              </w14:lightRig>
            </w14:scene3d>
          </w:rPr>
          <w:t>3.5</w:t>
        </w:r>
        <w:r>
          <w:rPr>
            <w:rFonts w:asciiTheme="minorHAnsi" w:eastAsiaTheme="minorEastAsia" w:hAnsiTheme="minorHAnsi" w:cstheme="minorBidi"/>
            <w:noProof/>
            <w:sz w:val="22"/>
            <w:szCs w:val="22"/>
            <w:lang w:val="sk-SK" w:eastAsia="sk-SK"/>
          </w:rPr>
          <w:tab/>
        </w:r>
        <w:r w:rsidRPr="006A229E">
          <w:rPr>
            <w:rStyle w:val="Hypertextovprepojenie"/>
            <w:noProof/>
            <w:lang w:val="sk-SK"/>
          </w:rPr>
          <w:t>Spôsob vypracovania, odovzdávania a zadávania výstupov z odborného hodnotenia zo strany odborného hodnotiteľa</w:t>
        </w:r>
        <w:r>
          <w:rPr>
            <w:noProof/>
            <w:webHidden/>
          </w:rPr>
          <w:tab/>
        </w:r>
        <w:r>
          <w:rPr>
            <w:noProof/>
            <w:webHidden/>
          </w:rPr>
          <w:fldChar w:fldCharType="begin"/>
        </w:r>
        <w:r>
          <w:rPr>
            <w:noProof/>
            <w:webHidden/>
          </w:rPr>
          <w:instrText xml:space="preserve"> PAGEREF _Toc440375099 \h </w:instrText>
        </w:r>
        <w:r>
          <w:rPr>
            <w:noProof/>
            <w:webHidden/>
          </w:rPr>
        </w:r>
        <w:r>
          <w:rPr>
            <w:noProof/>
            <w:webHidden/>
          </w:rPr>
          <w:fldChar w:fldCharType="separate"/>
        </w:r>
        <w:r w:rsidR="00362C93">
          <w:rPr>
            <w:noProof/>
            <w:webHidden/>
          </w:rPr>
          <w:t>16</w:t>
        </w:r>
        <w:r>
          <w:rPr>
            <w:noProof/>
            <w:webHidden/>
          </w:rPr>
          <w:fldChar w:fldCharType="end"/>
        </w:r>
      </w:hyperlink>
    </w:p>
    <w:p w14:paraId="1E0400D4" w14:textId="77777777" w:rsidR="00561FA9" w:rsidRDefault="00561FA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Pr="006A229E">
          <w:rPr>
            <w:rStyle w:val="Hypertextovprepojenie"/>
            <w:noProof/>
            <w:lang w:val="sk-SK"/>
            <w14:scene3d>
              <w14:camera w14:prst="orthographicFront"/>
              <w14:lightRig w14:rig="threePt" w14:dir="t">
                <w14:rot w14:lat="0" w14:lon="0" w14:rev="0"/>
              </w14:lightRig>
            </w14:scene3d>
          </w:rPr>
          <w:t>3.6</w:t>
        </w:r>
        <w:r>
          <w:rPr>
            <w:rFonts w:asciiTheme="minorHAnsi" w:eastAsiaTheme="minorEastAsia" w:hAnsiTheme="minorHAnsi" w:cstheme="minorBidi"/>
            <w:noProof/>
            <w:sz w:val="22"/>
            <w:szCs w:val="22"/>
            <w:lang w:val="sk-SK" w:eastAsia="sk-SK"/>
          </w:rPr>
          <w:tab/>
        </w:r>
        <w:r w:rsidRPr="006A229E">
          <w:rPr>
            <w:rStyle w:val="Hypertextovprepojenie"/>
            <w:noProof/>
            <w:lang w:val="sk-SK"/>
          </w:rPr>
          <w:t>Postupy uplatňované v prípadoch nezhody odborných hodnotiteľov</w:t>
        </w:r>
        <w:r>
          <w:rPr>
            <w:noProof/>
            <w:webHidden/>
          </w:rPr>
          <w:tab/>
        </w:r>
        <w:r>
          <w:rPr>
            <w:noProof/>
            <w:webHidden/>
          </w:rPr>
          <w:fldChar w:fldCharType="begin"/>
        </w:r>
        <w:r>
          <w:rPr>
            <w:noProof/>
            <w:webHidden/>
          </w:rPr>
          <w:instrText xml:space="preserve"> PAGEREF _Toc440375100 \h </w:instrText>
        </w:r>
        <w:r>
          <w:rPr>
            <w:noProof/>
            <w:webHidden/>
          </w:rPr>
        </w:r>
        <w:r>
          <w:rPr>
            <w:noProof/>
            <w:webHidden/>
          </w:rPr>
          <w:fldChar w:fldCharType="separate"/>
        </w:r>
        <w:r w:rsidR="00362C93">
          <w:rPr>
            <w:noProof/>
            <w:webHidden/>
          </w:rPr>
          <w:t>17</w:t>
        </w:r>
        <w:r>
          <w:rPr>
            <w:noProof/>
            <w:webHidden/>
          </w:rPr>
          <w:fldChar w:fldCharType="end"/>
        </w:r>
      </w:hyperlink>
    </w:p>
    <w:p w14:paraId="1AA0895A" w14:textId="77777777" w:rsidR="00561FA9" w:rsidRDefault="00561FA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Pr="006A229E">
          <w:rPr>
            <w:rStyle w:val="Hypertextovprepojenie"/>
            <w:noProof/>
            <w:lang w:val="sk-SK"/>
            <w14:scene3d>
              <w14:camera w14:prst="orthographicFront"/>
              <w14:lightRig w14:rig="threePt" w14:dir="t">
                <w14:rot w14:lat="0" w14:lon="0" w14:rev="0"/>
              </w14:lightRig>
            </w14:scene3d>
          </w:rPr>
          <w:t>3.7</w:t>
        </w:r>
        <w:r>
          <w:rPr>
            <w:rFonts w:asciiTheme="minorHAnsi" w:eastAsiaTheme="minorEastAsia" w:hAnsiTheme="minorHAnsi" w:cstheme="minorBidi"/>
            <w:noProof/>
            <w:sz w:val="22"/>
            <w:szCs w:val="22"/>
            <w:lang w:val="sk-SK" w:eastAsia="sk-SK"/>
          </w:rPr>
          <w:tab/>
        </w:r>
        <w:r w:rsidRPr="006A229E">
          <w:rPr>
            <w:rStyle w:val="Hypertextovprepojenie"/>
            <w:noProof/>
            <w:lang w:val="sk-SK"/>
          </w:rPr>
          <w:t>Overenie činnosti hodnotiteľov</w:t>
        </w:r>
        <w:r>
          <w:rPr>
            <w:noProof/>
            <w:webHidden/>
          </w:rPr>
          <w:tab/>
        </w:r>
        <w:r>
          <w:rPr>
            <w:noProof/>
            <w:webHidden/>
          </w:rPr>
          <w:fldChar w:fldCharType="begin"/>
        </w:r>
        <w:r>
          <w:rPr>
            <w:noProof/>
            <w:webHidden/>
          </w:rPr>
          <w:instrText xml:space="preserve"> PAGEREF _Toc440375101 \h </w:instrText>
        </w:r>
        <w:r>
          <w:rPr>
            <w:noProof/>
            <w:webHidden/>
          </w:rPr>
        </w:r>
        <w:r>
          <w:rPr>
            <w:noProof/>
            <w:webHidden/>
          </w:rPr>
          <w:fldChar w:fldCharType="separate"/>
        </w:r>
        <w:r w:rsidR="00362C93">
          <w:rPr>
            <w:noProof/>
            <w:webHidden/>
          </w:rPr>
          <w:t>17</w:t>
        </w:r>
        <w:r>
          <w:rPr>
            <w:noProof/>
            <w:webHidden/>
          </w:rPr>
          <w:fldChar w:fldCharType="end"/>
        </w:r>
      </w:hyperlink>
    </w:p>
    <w:p w14:paraId="1BC20E59" w14:textId="77777777" w:rsidR="00561FA9" w:rsidRDefault="00561FA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Pr="006A229E">
          <w:rPr>
            <w:rStyle w:val="Hypertextovprepojenie"/>
            <w:noProof/>
            <w:lang w:val="sk-SK"/>
            <w14:scene3d>
              <w14:camera w14:prst="orthographicFront"/>
              <w14:lightRig w14:rig="threePt" w14:dir="t">
                <w14:rot w14:lat="0" w14:lon="0" w14:rev="0"/>
              </w14:lightRig>
            </w14:scene3d>
          </w:rPr>
          <w:t>3.8</w:t>
        </w:r>
        <w:r>
          <w:rPr>
            <w:rFonts w:asciiTheme="minorHAnsi" w:eastAsiaTheme="minorEastAsia" w:hAnsiTheme="minorHAnsi" w:cstheme="minorBidi"/>
            <w:noProof/>
            <w:sz w:val="22"/>
            <w:szCs w:val="22"/>
            <w:lang w:val="sk-SK" w:eastAsia="sk-SK"/>
          </w:rPr>
          <w:tab/>
        </w:r>
        <w:r w:rsidRPr="006A229E">
          <w:rPr>
            <w:rStyle w:val="Hypertextovprepojenie"/>
            <w:noProof/>
            <w:lang w:val="sk-SK"/>
          </w:rPr>
          <w:t>Účasť partnerov na odbornom hodnotení</w:t>
        </w:r>
        <w:r>
          <w:rPr>
            <w:noProof/>
            <w:webHidden/>
          </w:rPr>
          <w:tab/>
        </w:r>
        <w:r>
          <w:rPr>
            <w:noProof/>
            <w:webHidden/>
          </w:rPr>
          <w:fldChar w:fldCharType="begin"/>
        </w:r>
        <w:r>
          <w:rPr>
            <w:noProof/>
            <w:webHidden/>
          </w:rPr>
          <w:instrText xml:space="preserve"> PAGEREF _Toc440375102 \h </w:instrText>
        </w:r>
        <w:r>
          <w:rPr>
            <w:noProof/>
            <w:webHidden/>
          </w:rPr>
        </w:r>
        <w:r>
          <w:rPr>
            <w:noProof/>
            <w:webHidden/>
          </w:rPr>
          <w:fldChar w:fldCharType="separate"/>
        </w:r>
        <w:r w:rsidR="00362C93">
          <w:rPr>
            <w:noProof/>
            <w:webHidden/>
          </w:rPr>
          <w:t>18</w:t>
        </w:r>
        <w:r>
          <w:rPr>
            <w:noProof/>
            <w:webHidden/>
          </w:rPr>
          <w:fldChar w:fldCharType="end"/>
        </w:r>
      </w:hyperlink>
    </w:p>
    <w:p w14:paraId="7EAD3F33" w14:textId="77777777" w:rsidR="00561FA9" w:rsidRDefault="00561FA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Pr="006A229E">
          <w:rPr>
            <w:rStyle w:val="Hypertextovprepojenie"/>
            <w:noProof/>
            <w:lang w:val="sk-SK"/>
          </w:rPr>
          <w:t>4</w:t>
        </w:r>
        <w:r>
          <w:rPr>
            <w:rFonts w:asciiTheme="minorHAnsi" w:eastAsiaTheme="minorEastAsia" w:hAnsiTheme="minorHAnsi" w:cstheme="minorBidi"/>
            <w:noProof/>
            <w:sz w:val="22"/>
            <w:szCs w:val="22"/>
            <w:lang w:val="sk-SK" w:eastAsia="sk-SK"/>
          </w:rPr>
          <w:tab/>
        </w:r>
        <w:r w:rsidRPr="006A229E">
          <w:rPr>
            <w:rStyle w:val="Hypertextovprepojenie"/>
            <w:noProof/>
            <w:lang w:val="sk-SK"/>
          </w:rPr>
          <w:t>Spôsob vyhodnotenia jednotlivých kritérií pre výber projektov</w:t>
        </w:r>
        <w:r>
          <w:rPr>
            <w:noProof/>
            <w:webHidden/>
          </w:rPr>
          <w:tab/>
        </w:r>
        <w:r>
          <w:rPr>
            <w:noProof/>
            <w:webHidden/>
          </w:rPr>
          <w:fldChar w:fldCharType="begin"/>
        </w:r>
        <w:r>
          <w:rPr>
            <w:noProof/>
            <w:webHidden/>
          </w:rPr>
          <w:instrText xml:space="preserve"> PAGEREF _Toc440375103 \h </w:instrText>
        </w:r>
        <w:r>
          <w:rPr>
            <w:noProof/>
            <w:webHidden/>
          </w:rPr>
        </w:r>
        <w:r>
          <w:rPr>
            <w:noProof/>
            <w:webHidden/>
          </w:rPr>
          <w:fldChar w:fldCharType="separate"/>
        </w:r>
        <w:r w:rsidR="00362C93">
          <w:rPr>
            <w:noProof/>
            <w:webHidden/>
          </w:rPr>
          <w:t>19</w:t>
        </w:r>
        <w:r>
          <w:rPr>
            <w:noProof/>
            <w:webHidden/>
          </w:rPr>
          <w:fldChar w:fldCharType="end"/>
        </w:r>
      </w:hyperlink>
    </w:p>
    <w:p w14:paraId="575E83AF" w14:textId="77777777" w:rsidR="00561FA9" w:rsidRDefault="00561FA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Pr="006A229E">
          <w:rPr>
            <w:rStyle w:val="Hypertextovprepojenie"/>
            <w:noProof/>
            <w:lang w:val="sk-SK"/>
            <w14:scene3d>
              <w14:camera w14:prst="orthographicFront"/>
              <w14:lightRig w14:rig="threePt" w14:dir="t">
                <w14:rot w14:lat="0" w14:lon="0" w14:rev="0"/>
              </w14:lightRig>
            </w14:scene3d>
          </w:rPr>
          <w:t>4.1</w:t>
        </w:r>
        <w:r>
          <w:rPr>
            <w:rFonts w:asciiTheme="minorHAnsi" w:eastAsiaTheme="minorEastAsia" w:hAnsiTheme="minorHAnsi" w:cstheme="minorBidi"/>
            <w:noProof/>
            <w:sz w:val="22"/>
            <w:szCs w:val="22"/>
            <w:lang w:val="sk-SK" w:eastAsia="sk-SK"/>
          </w:rPr>
          <w:tab/>
        </w:r>
        <w:r w:rsidRPr="006A229E">
          <w:rPr>
            <w:rStyle w:val="Hypertextovprepojenie"/>
            <w:noProof/>
            <w:lang w:val="sk-SK"/>
          </w:rPr>
          <w:t>Hodnotiace kritériá žiadosti o nenávratný finančný príspevok</w:t>
        </w:r>
        <w:r>
          <w:rPr>
            <w:noProof/>
            <w:webHidden/>
          </w:rPr>
          <w:tab/>
        </w:r>
        <w:r>
          <w:rPr>
            <w:noProof/>
            <w:webHidden/>
          </w:rPr>
          <w:fldChar w:fldCharType="begin"/>
        </w:r>
        <w:r>
          <w:rPr>
            <w:noProof/>
            <w:webHidden/>
          </w:rPr>
          <w:instrText xml:space="preserve"> PAGEREF _Toc440375104 \h </w:instrText>
        </w:r>
        <w:r>
          <w:rPr>
            <w:noProof/>
            <w:webHidden/>
          </w:rPr>
        </w:r>
        <w:r>
          <w:rPr>
            <w:noProof/>
            <w:webHidden/>
          </w:rPr>
          <w:fldChar w:fldCharType="separate"/>
        </w:r>
        <w:r w:rsidR="00362C93">
          <w:rPr>
            <w:noProof/>
            <w:webHidden/>
          </w:rPr>
          <w:t>19</w:t>
        </w:r>
        <w:r>
          <w:rPr>
            <w:noProof/>
            <w:webHidden/>
          </w:rPr>
          <w:fldChar w:fldCharType="end"/>
        </w:r>
      </w:hyperlink>
    </w:p>
    <w:p w14:paraId="5FEEA9AA" w14:textId="77777777" w:rsidR="00561FA9" w:rsidRDefault="00561FA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Pr="006A229E">
          <w:rPr>
            <w:rStyle w:val="Hypertextovprepojenie"/>
            <w:noProof/>
            <w:lang w:val="sk-SK"/>
            <w14:scene3d>
              <w14:camera w14:prst="orthographicFront"/>
              <w14:lightRig w14:rig="threePt" w14:dir="t">
                <w14:rot w14:lat="0" w14:lon="0" w14:rev="0"/>
              </w14:lightRig>
            </w14:scene3d>
          </w:rPr>
          <w:t>4.2</w:t>
        </w:r>
        <w:r>
          <w:rPr>
            <w:rFonts w:asciiTheme="minorHAnsi" w:eastAsiaTheme="minorEastAsia" w:hAnsiTheme="minorHAnsi" w:cstheme="minorBidi"/>
            <w:noProof/>
            <w:sz w:val="22"/>
            <w:szCs w:val="22"/>
            <w:lang w:val="sk-SK" w:eastAsia="sk-SK"/>
          </w:rPr>
          <w:tab/>
        </w:r>
        <w:r w:rsidRPr="006A229E">
          <w:rPr>
            <w:rStyle w:val="Hypertextovprepojenie"/>
            <w:noProof/>
            <w:lang w:val="sk-SK"/>
          </w:rPr>
          <w:t>Spôsob vyhodnotenia jednotlivých kritérií pre výber projektov</w:t>
        </w:r>
        <w:r>
          <w:rPr>
            <w:noProof/>
            <w:webHidden/>
          </w:rPr>
          <w:tab/>
        </w:r>
        <w:r>
          <w:rPr>
            <w:noProof/>
            <w:webHidden/>
          </w:rPr>
          <w:fldChar w:fldCharType="begin"/>
        </w:r>
        <w:r>
          <w:rPr>
            <w:noProof/>
            <w:webHidden/>
          </w:rPr>
          <w:instrText xml:space="preserve"> PAGEREF _Toc440375105 \h </w:instrText>
        </w:r>
        <w:r>
          <w:rPr>
            <w:noProof/>
            <w:webHidden/>
          </w:rPr>
        </w:r>
        <w:r>
          <w:rPr>
            <w:noProof/>
            <w:webHidden/>
          </w:rPr>
          <w:fldChar w:fldCharType="separate"/>
        </w:r>
        <w:r w:rsidR="00362C93">
          <w:rPr>
            <w:noProof/>
            <w:webHidden/>
          </w:rPr>
          <w:t>20</w:t>
        </w:r>
        <w:r>
          <w:rPr>
            <w:noProof/>
            <w:webHidden/>
          </w:rPr>
          <w:fldChar w:fldCharType="end"/>
        </w:r>
      </w:hyperlink>
    </w:p>
    <w:p w14:paraId="61EFB779" w14:textId="77777777" w:rsidR="00561FA9" w:rsidRDefault="00561FA9">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Pr="006A229E">
          <w:rPr>
            <w:rStyle w:val="Hypertextovprepojenie"/>
            <w:noProof/>
            <w:lang w:val="sk-SK"/>
            <w14:scene3d>
              <w14:camera w14:prst="orthographicFront"/>
              <w14:lightRig w14:rig="threePt" w14:dir="t">
                <w14:rot w14:lat="0" w14:lon="0" w14:rev="0"/>
              </w14:lightRig>
            </w14:scene3d>
          </w:rPr>
          <w:t>4.3</w:t>
        </w:r>
        <w:r>
          <w:rPr>
            <w:rFonts w:asciiTheme="minorHAnsi" w:eastAsiaTheme="minorEastAsia" w:hAnsiTheme="minorHAnsi" w:cstheme="minorBidi"/>
            <w:noProof/>
            <w:sz w:val="22"/>
            <w:szCs w:val="22"/>
            <w:lang w:val="sk-SK" w:eastAsia="sk-SK"/>
          </w:rPr>
          <w:tab/>
        </w:r>
        <w:r w:rsidRPr="006A229E">
          <w:rPr>
            <w:rStyle w:val="Hypertextovprepojenie"/>
            <w:noProof/>
            <w:lang w:val="sk-SK"/>
          </w:rPr>
          <w:t>Spôsob vyhodnotenia hodnotiacich kritérií pre posúdenie súladu s horizontálnymi princípmi</w:t>
        </w:r>
        <w:r>
          <w:rPr>
            <w:noProof/>
            <w:webHidden/>
          </w:rPr>
          <w:tab/>
        </w:r>
        <w:r>
          <w:rPr>
            <w:noProof/>
            <w:webHidden/>
          </w:rPr>
          <w:fldChar w:fldCharType="begin"/>
        </w:r>
        <w:r>
          <w:rPr>
            <w:noProof/>
            <w:webHidden/>
          </w:rPr>
          <w:instrText xml:space="preserve"> PAGEREF _Toc440375106 \h </w:instrText>
        </w:r>
        <w:r>
          <w:rPr>
            <w:noProof/>
            <w:webHidden/>
          </w:rPr>
        </w:r>
        <w:r>
          <w:rPr>
            <w:noProof/>
            <w:webHidden/>
          </w:rPr>
          <w:fldChar w:fldCharType="separate"/>
        </w:r>
        <w:r w:rsidR="00362C93">
          <w:rPr>
            <w:noProof/>
            <w:webHidden/>
          </w:rPr>
          <w:t>21</w:t>
        </w:r>
        <w:r>
          <w:rPr>
            <w:noProof/>
            <w:webHidden/>
          </w:rPr>
          <w:fldChar w:fldCharType="end"/>
        </w:r>
      </w:hyperlink>
    </w:p>
    <w:p w14:paraId="445E7932" w14:textId="77777777" w:rsidR="00561FA9" w:rsidRDefault="00561FA9">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Pr="006A229E">
          <w:rPr>
            <w:rStyle w:val="Hypertextovprepojenie"/>
            <w:noProof/>
            <w:lang w:val="sk-SK"/>
          </w:rPr>
          <w:t>4.3.1</w:t>
        </w:r>
        <w:r>
          <w:rPr>
            <w:rFonts w:asciiTheme="minorHAnsi" w:eastAsiaTheme="minorEastAsia" w:hAnsiTheme="minorHAnsi" w:cstheme="minorBidi"/>
            <w:noProof/>
            <w:sz w:val="22"/>
            <w:szCs w:val="22"/>
            <w:lang w:val="sk-SK" w:eastAsia="sk-SK"/>
          </w:rPr>
          <w:tab/>
        </w:r>
        <w:r w:rsidRPr="006A229E">
          <w:rPr>
            <w:rStyle w:val="Hypertextovprepojenie"/>
            <w:noProof/>
            <w:lang w:val="sk-SK"/>
          </w:rPr>
          <w:t>Vyhodnotenie horizontálneho princípu Udržateľný rozvoj</w:t>
        </w:r>
        <w:r>
          <w:rPr>
            <w:noProof/>
            <w:webHidden/>
          </w:rPr>
          <w:tab/>
        </w:r>
        <w:r>
          <w:rPr>
            <w:noProof/>
            <w:webHidden/>
          </w:rPr>
          <w:fldChar w:fldCharType="begin"/>
        </w:r>
        <w:r>
          <w:rPr>
            <w:noProof/>
            <w:webHidden/>
          </w:rPr>
          <w:instrText xml:space="preserve"> PAGEREF _Toc440375107 \h </w:instrText>
        </w:r>
        <w:r>
          <w:rPr>
            <w:noProof/>
            <w:webHidden/>
          </w:rPr>
        </w:r>
        <w:r>
          <w:rPr>
            <w:noProof/>
            <w:webHidden/>
          </w:rPr>
          <w:fldChar w:fldCharType="separate"/>
        </w:r>
        <w:r w:rsidR="00362C93">
          <w:rPr>
            <w:noProof/>
            <w:webHidden/>
          </w:rPr>
          <w:t>21</w:t>
        </w:r>
        <w:r>
          <w:rPr>
            <w:noProof/>
            <w:webHidden/>
          </w:rPr>
          <w:fldChar w:fldCharType="end"/>
        </w:r>
      </w:hyperlink>
    </w:p>
    <w:p w14:paraId="775C3DA4" w14:textId="77777777" w:rsidR="00561FA9" w:rsidRDefault="00561FA9">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Pr="006A229E">
          <w:rPr>
            <w:rStyle w:val="Hypertextovprepojenie"/>
            <w:noProof/>
            <w:lang w:val="sk-SK"/>
          </w:rPr>
          <w:t>4.3.2</w:t>
        </w:r>
        <w:r>
          <w:rPr>
            <w:rFonts w:asciiTheme="minorHAnsi" w:eastAsiaTheme="minorEastAsia" w:hAnsiTheme="minorHAnsi" w:cstheme="minorBidi"/>
            <w:noProof/>
            <w:sz w:val="22"/>
            <w:szCs w:val="22"/>
            <w:lang w:val="sk-SK" w:eastAsia="sk-SK"/>
          </w:rPr>
          <w:tab/>
        </w:r>
        <w:r w:rsidRPr="006A229E">
          <w:rPr>
            <w:rStyle w:val="Hypertextovprepojenie"/>
            <w:noProof/>
            <w:lang w:val="sk-SK"/>
          </w:rPr>
          <w:t>Vyhodnotenie horizontálnych princípov Rovnosť mužov a žien a Nediskriminácia</w:t>
        </w:r>
        <w:r>
          <w:rPr>
            <w:noProof/>
            <w:webHidden/>
          </w:rPr>
          <w:tab/>
        </w:r>
        <w:r>
          <w:rPr>
            <w:noProof/>
            <w:webHidden/>
          </w:rPr>
          <w:fldChar w:fldCharType="begin"/>
        </w:r>
        <w:r>
          <w:rPr>
            <w:noProof/>
            <w:webHidden/>
          </w:rPr>
          <w:instrText xml:space="preserve"> PAGEREF _Toc440375108 \h </w:instrText>
        </w:r>
        <w:r>
          <w:rPr>
            <w:noProof/>
            <w:webHidden/>
          </w:rPr>
        </w:r>
        <w:r>
          <w:rPr>
            <w:noProof/>
            <w:webHidden/>
          </w:rPr>
          <w:fldChar w:fldCharType="separate"/>
        </w:r>
        <w:r w:rsidR="00362C93">
          <w:rPr>
            <w:noProof/>
            <w:webHidden/>
          </w:rPr>
          <w:t>22</w:t>
        </w:r>
        <w:r>
          <w:rPr>
            <w:noProof/>
            <w:webHidden/>
          </w:rPr>
          <w:fldChar w:fldCharType="end"/>
        </w:r>
      </w:hyperlink>
    </w:p>
    <w:p w14:paraId="28B5AB8C" w14:textId="77777777" w:rsidR="00561FA9" w:rsidRDefault="00561FA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Pr="006A229E">
          <w:rPr>
            <w:rStyle w:val="Hypertextovprepojenie"/>
            <w:noProof/>
            <w:lang w:val="sk-SK"/>
          </w:rPr>
          <w:t>5</w:t>
        </w:r>
        <w:r>
          <w:rPr>
            <w:rFonts w:asciiTheme="minorHAnsi" w:eastAsiaTheme="minorEastAsia" w:hAnsiTheme="minorHAnsi" w:cstheme="minorBidi"/>
            <w:noProof/>
            <w:sz w:val="22"/>
            <w:szCs w:val="22"/>
            <w:lang w:val="sk-SK" w:eastAsia="sk-SK"/>
          </w:rPr>
          <w:tab/>
        </w:r>
        <w:r w:rsidRPr="006A229E">
          <w:rPr>
            <w:rStyle w:val="Hypertextovprepojenie"/>
            <w:noProof/>
            <w:lang w:val="sk-SK"/>
          </w:rPr>
          <w:t>Prechodné a záverečné ustanovenia</w:t>
        </w:r>
        <w:r>
          <w:rPr>
            <w:noProof/>
            <w:webHidden/>
          </w:rPr>
          <w:tab/>
        </w:r>
        <w:r>
          <w:rPr>
            <w:noProof/>
            <w:webHidden/>
          </w:rPr>
          <w:fldChar w:fldCharType="begin"/>
        </w:r>
        <w:r>
          <w:rPr>
            <w:noProof/>
            <w:webHidden/>
          </w:rPr>
          <w:instrText xml:space="preserve"> PAGEREF _Toc440375109 \h </w:instrText>
        </w:r>
        <w:r>
          <w:rPr>
            <w:noProof/>
            <w:webHidden/>
          </w:rPr>
        </w:r>
        <w:r>
          <w:rPr>
            <w:noProof/>
            <w:webHidden/>
          </w:rPr>
          <w:fldChar w:fldCharType="separate"/>
        </w:r>
        <w:r w:rsidR="00362C93">
          <w:rPr>
            <w:noProof/>
            <w:webHidden/>
          </w:rPr>
          <w:t>25</w:t>
        </w:r>
        <w:r>
          <w:rPr>
            <w:noProof/>
            <w:webHidden/>
          </w:rPr>
          <w:fldChar w:fldCharType="end"/>
        </w:r>
      </w:hyperlink>
    </w:p>
    <w:p w14:paraId="5C82F426" w14:textId="77777777" w:rsidR="00561FA9" w:rsidRDefault="00561FA9">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Pr="006A229E">
          <w:rPr>
            <w:rStyle w:val="Hypertextovprepojenie"/>
            <w:noProof/>
            <w:lang w:val="sk-SK"/>
          </w:rPr>
          <w:t>6</w:t>
        </w:r>
        <w:r>
          <w:rPr>
            <w:rFonts w:asciiTheme="minorHAnsi" w:eastAsiaTheme="minorEastAsia" w:hAnsiTheme="minorHAnsi" w:cstheme="minorBidi"/>
            <w:noProof/>
            <w:sz w:val="22"/>
            <w:szCs w:val="22"/>
            <w:lang w:val="sk-SK" w:eastAsia="sk-SK"/>
          </w:rPr>
          <w:tab/>
        </w:r>
        <w:r w:rsidRPr="006A229E">
          <w:rPr>
            <w:rStyle w:val="Hypertextovprepojenie"/>
            <w:noProof/>
            <w:lang w:val="sk-SK"/>
          </w:rPr>
          <w:t>Prílohy</w:t>
        </w:r>
        <w:r>
          <w:rPr>
            <w:noProof/>
            <w:webHidden/>
          </w:rPr>
          <w:tab/>
        </w:r>
        <w:r>
          <w:rPr>
            <w:noProof/>
            <w:webHidden/>
          </w:rPr>
          <w:fldChar w:fldCharType="begin"/>
        </w:r>
        <w:r>
          <w:rPr>
            <w:noProof/>
            <w:webHidden/>
          </w:rPr>
          <w:instrText xml:space="preserve"> PAGEREF _Toc440375110 \h </w:instrText>
        </w:r>
        <w:r>
          <w:rPr>
            <w:noProof/>
            <w:webHidden/>
          </w:rPr>
        </w:r>
        <w:r>
          <w:rPr>
            <w:noProof/>
            <w:webHidden/>
          </w:rPr>
          <w:fldChar w:fldCharType="separate"/>
        </w:r>
        <w:r w:rsidR="00362C93">
          <w:rPr>
            <w:noProof/>
            <w:webHidden/>
          </w:rPr>
          <w:t>26</w:t>
        </w:r>
        <w:r>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 w:name="_Toc440375086"/>
      <w:r w:rsidR="0015128C" w:rsidRPr="0017594C">
        <w:rPr>
          <w:lang w:val="sk-SK"/>
        </w:rPr>
        <w:t>Úvod</w:t>
      </w:r>
      <w:bookmarkEnd w:id="2"/>
    </w:p>
    <w:p w14:paraId="01291AEB" w14:textId="77777777" w:rsidR="0015128C" w:rsidRPr="00B519B4" w:rsidRDefault="00425889" w:rsidP="00B72620">
      <w:pPr>
        <w:pStyle w:val="Nadpis2"/>
        <w:jc w:val="both"/>
        <w:rPr>
          <w:lang w:val="sk-SK"/>
        </w:rPr>
      </w:pPr>
      <w:bookmarkStart w:id="3" w:name="_Toc440375087"/>
      <w:r w:rsidRPr="0017594C">
        <w:rPr>
          <w:lang w:val="sk-SK"/>
        </w:rPr>
        <w:t>Cieľ prí</w:t>
      </w:r>
      <w:r w:rsidR="0015128C" w:rsidRPr="00B519B4">
        <w:rPr>
          <w:lang w:val="sk-SK"/>
        </w:rPr>
        <w:t>ručky</w:t>
      </w:r>
      <w:bookmarkEnd w:id="3"/>
    </w:p>
    <w:p w14:paraId="01291AEC" w14:textId="3BD93B25"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č.56/2015</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4" w:name="_Toc440375088"/>
      <w:r w:rsidRPr="0017594C">
        <w:rPr>
          <w:lang w:val="sk-SK"/>
        </w:rPr>
        <w:t>Zoznam použitých skratiek</w:t>
      </w:r>
      <w:bookmarkEnd w:id="4"/>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17594C"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17594C"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17594C"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5" w:name="_Toc440375089"/>
      <w:r w:rsidRPr="0017594C">
        <w:rPr>
          <w:lang w:val="sk-SK"/>
        </w:rPr>
        <w:t>Definícia pojmov</w:t>
      </w:r>
      <w:bookmarkEnd w:id="5"/>
    </w:p>
    <w:p w14:paraId="01291B4B" w14:textId="77777777"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(ďalej aj „CKO“) – ústredný orgán štátnej správy určený v Partnerskej dohode SR na roky 2014 – 2020 (ďalej aj "Partnerská dohoda") zodpovedný za efektívnu a účinnú koordináciu riadenia poskytovania príspevku z európskych štrukturálnych a investičných fondov v rámci Partnerskej dohody. V podmienkach Slovenskej republiky plní úlohy centrálneho koordinačného orgánu Úrad vlády SR.</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8562C0" w:rsidRDefault="00933101" w:rsidP="00DC645F">
      <w:pPr>
        <w:pStyle w:val="Odsekzoznamu"/>
        <w:numPr>
          <w:ilvl w:val="0"/>
          <w:numId w:val="13"/>
        </w:numPr>
        <w:spacing w:after="120" w:line="288" w:lineRule="auto"/>
        <w:jc w:val="both"/>
        <w:rPr>
          <w:b/>
          <w:lang w:val="sk-SK"/>
        </w:rPr>
      </w:pPr>
      <w:r w:rsidRPr="008562C0">
        <w:rPr>
          <w:rFonts w:cs="Arial"/>
          <w:b/>
          <w:szCs w:val="19"/>
          <w:lang w:val="sk-SK"/>
        </w:rPr>
        <w:t>Cieľová skupina</w:t>
      </w:r>
      <w:r w:rsidRPr="008562C0">
        <w:rPr>
          <w:rFonts w:cs="Arial"/>
          <w:szCs w:val="19"/>
          <w:lang w:val="sk-SK"/>
        </w:rPr>
        <w:t xml:space="preserve"> – osoby, v prospech ktorých sa realizuje projekt.</w:t>
      </w:r>
    </w:p>
    <w:p w14:paraId="01291B4E" w14:textId="77777777" w:rsidR="00933101" w:rsidRPr="008562C0" w:rsidRDefault="00933101" w:rsidP="00933101">
      <w:pPr>
        <w:pStyle w:val="Odsekzoznamu"/>
        <w:numPr>
          <w:ilvl w:val="0"/>
          <w:numId w:val="13"/>
        </w:numPr>
        <w:spacing w:after="120" w:line="288" w:lineRule="auto"/>
        <w:jc w:val="both"/>
        <w:rPr>
          <w:rFonts w:cs="Arial"/>
          <w:szCs w:val="19"/>
          <w:lang w:val="sk-SK"/>
        </w:rPr>
      </w:pPr>
      <w:r w:rsidRPr="008562C0">
        <w:rPr>
          <w:rFonts w:cs="Arial"/>
          <w:b/>
          <w:szCs w:val="19"/>
          <w:lang w:val="sk-SK"/>
        </w:rPr>
        <w:t xml:space="preserve">Európsky sociálny fond </w:t>
      </w:r>
      <w:r w:rsidRPr="008562C0">
        <w:rPr>
          <w:rFonts w:cs="Arial"/>
          <w:szCs w:val="19"/>
          <w:lang w:val="sk-SK"/>
        </w:rPr>
        <w:t xml:space="preserve">(ďalej aj "ESF") – jeden z hlavných nástrojov štrukturálnej a regionálnej politiky EÚ, ktorý </w:t>
      </w:r>
      <w:r w:rsidRPr="008562C0">
        <w:rPr>
          <w:rFonts w:cs="Arial"/>
          <w:color w:val="000000"/>
          <w:szCs w:val="19"/>
          <w:lang w:val="sk-SK"/>
        </w:rPr>
        <w:t xml:space="preserve">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w:t>
      </w:r>
      <w:r w:rsidRPr="008562C0">
        <w:rPr>
          <w:rFonts w:cs="Arial"/>
          <w:color w:val="000000"/>
          <w:szCs w:val="19"/>
          <w:lang w:val="sk-SK"/>
        </w:rPr>
        <w:lastRenderedPageBreak/>
        <w:t>zamestnaním v prípade mladých ľudí, podporuje boj proti chudobe, zlepšuje sociálne začlenenie a podporuje rodovú rovnosť, nediskrimináciu a rovnaké príležitosti, čím prispieva k prioritám Únie, pokiaľ ide o posilňovanie hospodárskej, sociálnej a územnej súdržnosti.</w:t>
      </w:r>
    </w:p>
    <w:p w14:paraId="01291B4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 päť štrukturálnych a investičných fondov EÚ, ktoré sa riadia súborom jednotných pravidiel: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maximalizovanie výsledkov činnosti vo vzťahu k disponibilným verejným prostriedkom. Zásada efektívnosti na úrovni projektu je chápaná aj ako stanovenie takých cieľov projektu, aby sa dosiahol celkový žiadaný efekt projektu.</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77777777"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Pr="0016282B">
        <w:rPr>
          <w:lang w:val="sk-SK"/>
        </w:rPr>
        <w:t xml:space="preserve">projekt, ktorý z hľadiska jeho vecného zamerania, charakteru aktivít, geografického záberu a ďalších atribútov rieši komplexne a systémovo konkrétne oblasti podporované z EŠIF s celonárodným dopadom, je viazaný na stratégiu OP a realizácia jeho aktivít vychádza z jasne stanovených národných politík alebo tieto politiky dopĺňa. Národný projekt realizuje na návrh poskytovateľa prijímateľ určený v OP, prijímateľ ktorého kompetencie spojené s realizáciou projektu </w:t>
      </w:r>
      <w:r w:rsidRPr="0016282B">
        <w:rPr>
          <w:lang w:val="sk-SK"/>
        </w:rPr>
        <w:lastRenderedPageBreak/>
        <w:t>vyplývajú priamo z osobitných predpisov, prijímateľ schválený MV alebo prijímateľ schválený osobitnou komisiou zriadenou pod MV.</w:t>
      </w:r>
    </w:p>
    <w:p w14:paraId="01291B5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 zo schválenej žiadosti o NFP, podľa podmienok zmluvy o poskytnutí NFP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77777777"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akékoľvek porušenie práva Únie alebo vnútroštátneho práva týkajúceho sa jeho uplatňovania, vyplývajúce z konania alebo opomenutia hospodárskeho subjektu, ktorý sa zúčastňuje na vykonávaní európskych štrukturálnych a investičných fondov, dôsledkom čoho je alebo by bol negatívny dopad na rozpočet Únie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77777777"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projekt alebo súbor projektov vybraných riadiacim orgánom príslušného programu, alebo na jeho zodpovednosť, ktorého vykonávanie prispieva k dosiahnutiu cieľov príslušného špecifického cieľa alebo cieľov prioritnej osi alebo prioritných osí. V prípade finančných nástrojov operáciu tvoria finančné príspevky z programu na finančné nástroje a následná finančná podpora, ktorú poskytujú finančné nástroje.</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lastRenderedPageBreak/>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s cieľom efektívne a účinne dosahovať ciele stratégie Európa 2020. </w:t>
      </w:r>
      <w:r w:rsidRPr="008562C0">
        <w:rPr>
          <w:rFonts w:cs="Arial"/>
          <w:szCs w:val="19"/>
          <w:lang w:val="sk-SK"/>
        </w:rPr>
        <w:t>Partnerskú dohodu schvaľuje Európska komisia.</w:t>
      </w:r>
    </w:p>
    <w:p w14:paraId="01291B61" w14:textId="77777777"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C60D75" w:rsidRPr="00C60D75">
        <w:rPr>
          <w:lang w:val="sk-SK"/>
        </w:rPr>
        <w:t xml:space="preserve">štátna </w:t>
      </w:r>
      <w:r w:rsidR="00933101" w:rsidRPr="00C60D75">
        <w:rPr>
          <w:lang w:val="sk-SK"/>
        </w:rPr>
        <w:t>pomoc poskytnutá akémukoľvek podniku, ktorá neprekročí súhrnne v prepočte 200 000 EUR v priebehu akéhokoľvek obdobia troch fiškálnych rokov a jej poskytnutie je v súlade s právnym predpisom EÚ o poskytnutí pomoci "de minimis". Výška pomoci "de minimis" pre podniky poskytujúce služby všeobecného hospodárskeho záujmu nesmie prekročiť 500 000 EUR za akékoľvek obdobie troch fiškálnych rokov.</w:t>
      </w:r>
    </w:p>
    <w:p w14:paraId="01291B62"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Pr="008562C0">
        <w:rPr>
          <w:rFonts w:cs="Arial"/>
          <w:szCs w:val="19"/>
          <w:lang w:val="sk-SK"/>
        </w:rPr>
        <w:t>súkromná alebo verejná právnická osoba, v prípade Európskeho námorného a rybárskeho fondu aj fyzická osoba, zodpovedná za začatie alebo za začatie a implementáciu operácií.</w:t>
      </w:r>
    </w:p>
    <w:p w14:paraId="01291B63"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nenávratného finančného príspevku a ktoré realizuje prijímateľ v súlade so zmluvou o poskytnutí NFP, resp. s rozhodnutím o schválení žiadosti o NFP (v prípade, ak je prijímateľ a RO pre OP EVS tá istá osoba).</w:t>
      </w:r>
    </w:p>
    <w:p w14:paraId="01291B65"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národný, regionálny alebo miestny orgán verejnej moci určený členským štátom, ktorý je určený na realizáciu programu a zodpovedá za riadenie programu v súlade so zásadou riadneho finančného hospodárenia. V podmienkach Slovenskej republiky určuje riadiaci orgán vláda SR. </w:t>
      </w:r>
    </w:p>
    <w:p w14:paraId="01291B66"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 </w:t>
      </w:r>
      <w:r w:rsidRPr="008562C0">
        <w:rPr>
          <w:rFonts w:cs="Arial"/>
          <w:szCs w:val="19"/>
          <w:lang w:val="sk-SK"/>
        </w:rPr>
        <w:t xml:space="preserve">SR EŠIF je zverejnený na webovom sídle </w:t>
      </w:r>
      <w:hyperlink r:id="rId12" w:history="1">
        <w:r w:rsidRPr="008562C0">
          <w:rPr>
            <w:rStyle w:val="Hypertextovprepojenie"/>
            <w:rFonts w:cs="Arial"/>
            <w:szCs w:val="19"/>
            <w:lang w:val="sk-SK"/>
          </w:rPr>
          <w:t>www.partnerskadohoda.gov.sk</w:t>
        </w:r>
      </w:hyperlink>
      <w:r w:rsidRPr="008562C0">
        <w:rPr>
          <w:rFonts w:cs="Arial"/>
          <w:szCs w:val="19"/>
          <w:lang w:val="sk-SK"/>
        </w:rPr>
        <w:t>.</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fondov, Kohézneho fondu alebo Európskeho námorného a rybárskeho fondu a štátneho rozpočtu na spolufinancovanie uzatvorená medzi riadiacim orgánom a prijímateľom, určujúca podmienky poskytnutia príspevku ako aj práva a povinnosti zúčastnených strán. Pre potreby tohto materiálu sa pod zmluvou o poskytnutí nenávratného finančného príspevku sa v relevantných prípadoch rozumie aj rozhodnutie o schválení žiadosti o NFP.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lastRenderedPageBreak/>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6" w:name="_Toc440375090"/>
      <w:r w:rsidRPr="0017594C">
        <w:rPr>
          <w:lang w:val="sk-SK"/>
        </w:rPr>
        <w:lastRenderedPageBreak/>
        <w:t>Schvaľovanie žiadostí o</w:t>
      </w:r>
      <w:r w:rsidR="00DF2BBA" w:rsidRPr="0017594C">
        <w:rPr>
          <w:lang w:val="sk-SK"/>
        </w:rPr>
        <w:t> </w:t>
      </w:r>
      <w:r w:rsidRPr="0017594C">
        <w:rPr>
          <w:lang w:val="sk-SK"/>
        </w:rPr>
        <w:t>NFP</w:t>
      </w:r>
      <w:bookmarkEnd w:id="6"/>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7" w:name="_Toc440375091"/>
      <w:r w:rsidRPr="0017594C">
        <w:rPr>
          <w:lang w:val="sk-SK"/>
        </w:rPr>
        <w:t>Administratívne overenie</w:t>
      </w:r>
      <w:r w:rsidR="008C5965" w:rsidRPr="0017594C">
        <w:rPr>
          <w:lang w:val="sk-SK"/>
        </w:rPr>
        <w:t xml:space="preserve"> žiadostí o NFP</w:t>
      </w:r>
      <w:bookmarkEnd w:id="7"/>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8"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8"/>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9" w:name="_Toc440375093"/>
      <w:r w:rsidRPr="0017594C">
        <w:rPr>
          <w:lang w:val="sk-SK"/>
        </w:rPr>
        <w:t>Vydávanie rozhodnutí</w:t>
      </w:r>
      <w:bookmarkEnd w:id="9"/>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10" w:name="_Toc440375094"/>
      <w:r w:rsidRPr="0017594C">
        <w:rPr>
          <w:lang w:val="sk-SK"/>
        </w:rPr>
        <w:lastRenderedPageBreak/>
        <w:t>P</w:t>
      </w:r>
      <w:r w:rsidR="00AF05C9" w:rsidRPr="0017594C">
        <w:rPr>
          <w:lang w:val="sk-SK"/>
        </w:rPr>
        <w:t>opis procesov odborného hodnotenia</w:t>
      </w:r>
      <w:bookmarkEnd w:id="10"/>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11" w:name="_Toc440375095"/>
      <w:r w:rsidRPr="0017594C">
        <w:rPr>
          <w:lang w:val="sk-SK"/>
        </w:rPr>
        <w:t>Kritér</w:t>
      </w:r>
      <w:r w:rsidR="00D46D27" w:rsidRPr="00B519B4">
        <w:rPr>
          <w:lang w:val="sk-SK"/>
        </w:rPr>
        <w:t>iá pre výber projektov</w:t>
      </w:r>
      <w:bookmarkEnd w:id="11"/>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12" w:name="_Toc440375096"/>
      <w:r w:rsidRPr="0017594C">
        <w:rPr>
          <w:lang w:val="sk-SK"/>
        </w:rPr>
        <w:t>Výber odborných hodnotiteľov</w:t>
      </w:r>
      <w:bookmarkEnd w:id="12"/>
    </w:p>
    <w:p w14:paraId="01291B89" w14:textId="59D1A71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Pr="0017594C">
          <w:rPr>
            <w:szCs w:val="19"/>
            <w:lang w:val="sk-SK"/>
          </w:rPr>
          <w:t>cko@vlada.gov.sk</w:t>
        </w:r>
      </w:hyperlink>
      <w:r w:rsidRPr="0017594C">
        <w:rPr>
          <w:szCs w:val="19"/>
          <w:lang w:val="sk-SK"/>
        </w:rPr>
        <w:t>.</w:t>
      </w:r>
    </w:p>
    <w:p w14:paraId="745D57FD" w14:textId="77777777"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(príloha č. 3).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 Z výberu odborných hodnotiteľov bude vypracovaná zápisnica.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004017" w:rsidR="00E61290" w:rsidRPr="007B21BF" w:rsidRDefault="00E61290" w:rsidP="00E61290">
      <w:pPr>
        <w:spacing w:before="120" w:after="120" w:line="288" w:lineRule="auto"/>
        <w:jc w:val="both"/>
        <w:rPr>
          <w:rFonts w:cs="Arial"/>
          <w:szCs w:val="19"/>
          <w:lang w:val="sk-SK"/>
        </w:rPr>
      </w:pPr>
      <w:r w:rsidRPr="00E61290">
        <w:rPr>
          <w:rFonts w:cs="Arial"/>
          <w:szCs w:val="19"/>
          <w:lang w:val="sk-SK"/>
        </w:rPr>
        <w:t xml:space="preserve"> </w:t>
      </w:r>
      <w:r w:rsidRPr="007B21BF">
        <w:rPr>
          <w:rFonts w:cs="Arial"/>
          <w:szCs w:val="19"/>
          <w:lang w:val="sk-SK"/>
        </w:rPr>
        <w:t>Zoznam odborných hodnotiteľov, ktorí splnili podmienky v zmysle vyhlásenej výzvy na výber odborných hodnotiteľov a sú oprávnení vykonávať odborné hodn</w:t>
      </w:r>
      <w:r>
        <w:rPr>
          <w:rFonts w:cs="Arial"/>
          <w:szCs w:val="19"/>
          <w:lang w:val="sk-SK"/>
        </w:rPr>
        <w:t>otenie v rámci konkrétnej výzvy</w:t>
      </w:r>
      <w:r w:rsidRPr="007B21BF">
        <w:rPr>
          <w:rFonts w:cs="Arial"/>
          <w:szCs w:val="19"/>
          <w:lang w:val="sk-SK"/>
        </w:rPr>
        <w:t xml:space="preserve">, zadá určený pracovník RO do užšieho zoznamu odborných hodnotiteľov. </w:t>
      </w:r>
    </w:p>
    <w:p w14:paraId="6A40F9CD" w14:textId="31F5F6EC"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Na základe takto zúženého zoznamu hodnotiteľov sa budú náhodne prideľovať jednotlivé ŽoNFP </w:t>
      </w:r>
      <w:r w:rsidR="00DA6070">
        <w:rPr>
          <w:rFonts w:cs="Arial"/>
          <w:szCs w:val="19"/>
          <w:lang w:val="sk-SK"/>
        </w:rPr>
        <w:t xml:space="preserve">odborným </w:t>
      </w:r>
      <w:r w:rsidRPr="007B21BF">
        <w:rPr>
          <w:rFonts w:cs="Arial"/>
          <w:szCs w:val="19"/>
          <w:lang w:val="sk-SK"/>
        </w:rPr>
        <w:t>hodnotiteľom transparentným spôsobom pre náhodný výber v zmysle nasledovného postupu</w:t>
      </w:r>
      <w:r>
        <w:rPr>
          <w:rFonts w:cs="Arial"/>
          <w:szCs w:val="19"/>
          <w:lang w:val="sk-SK"/>
        </w:rPr>
        <w:t>.</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lastRenderedPageBreak/>
        <w:t xml:space="preserve">2.) </w:t>
      </w:r>
      <w:r w:rsidRPr="007B21BF">
        <w:rPr>
          <w:rFonts w:cs="Arial"/>
          <w:szCs w:val="19"/>
          <w:lang w:val="sk-SK"/>
        </w:rPr>
        <w:tab/>
        <w:t>Následne RO stanoví termín prideľovania ŽoNFP formou žrebovania jednotlivým odborným hodnotiteľom.</w:t>
      </w:r>
    </w:p>
    <w:p w14:paraId="278C5969" w14:textId="48E1CBA9" w:rsidR="00E61290" w:rsidRPr="007B21BF" w:rsidRDefault="00E61290" w:rsidP="00E61290">
      <w:pPr>
        <w:spacing w:before="120" w:after="120" w:line="288" w:lineRule="auto"/>
        <w:jc w:val="both"/>
        <w:rPr>
          <w:rFonts w:cs="Arial"/>
          <w:szCs w:val="19"/>
          <w:lang w:val="sk-SK"/>
        </w:rPr>
      </w:pPr>
      <w:r w:rsidRPr="002E56CD">
        <w:rPr>
          <w:rFonts w:eastAsia="Arial"/>
          <w:lang w:val="sk-SK"/>
        </w:rPr>
        <w:t>3.)</w:t>
      </w:r>
      <w:r w:rsidR="48E1CBA9" w:rsidRPr="002E56CD">
        <w:rPr>
          <w:rFonts w:eastAsia="Arial" w:cs="Arial"/>
          <w:lang w:val="sk-SK"/>
        </w:rPr>
        <w:t xml:space="preserve"> </w:t>
      </w:r>
      <w:r w:rsidRPr="007B21BF">
        <w:rPr>
          <w:rFonts w:cs="Arial"/>
          <w:szCs w:val="19"/>
          <w:lang w:val="sk-SK"/>
        </w:rPr>
        <w:tab/>
        <w:t>V určený deň a hodinu sa začne žrebovanie a prideľovanie ŽoNFP odborným  hodnotiteľom. Žrebovania sa</w:t>
      </w:r>
      <w:r>
        <w:rPr>
          <w:rFonts w:cs="Arial"/>
          <w:szCs w:val="19"/>
          <w:lang w:val="sk-SK"/>
        </w:rPr>
        <w:t xml:space="preserve"> za RO </w:t>
      </w:r>
      <w:r w:rsidRPr="007B21BF">
        <w:rPr>
          <w:rFonts w:cs="Arial"/>
          <w:szCs w:val="19"/>
          <w:lang w:val="sk-SK"/>
        </w:rPr>
        <w:t xml:space="preserve"> obvykle zúčastňuje GR SEP, RO OP EVS, R OO, VO MaH. </w:t>
      </w:r>
    </w:p>
    <w:p w14:paraId="4E4ECF42" w14:textId="3977DFAF"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4.) </w:t>
      </w:r>
      <w:r w:rsidRPr="007B21BF">
        <w:rPr>
          <w:rFonts w:cs="Arial"/>
          <w:szCs w:val="19"/>
          <w:lang w:val="sk-SK"/>
        </w:rPr>
        <w:tab/>
        <w:t xml:space="preserve">Kvôli efektívnosti prideľovania ŽoNFP môže </w:t>
      </w:r>
      <w:r>
        <w:rPr>
          <w:rFonts w:cs="Arial"/>
          <w:szCs w:val="19"/>
          <w:lang w:val="sk-SK"/>
        </w:rPr>
        <w:t>RO</w:t>
      </w:r>
      <w:r w:rsidRPr="007B21BF">
        <w:rPr>
          <w:rFonts w:cs="Arial"/>
          <w:szCs w:val="19"/>
          <w:lang w:val="sk-SK"/>
        </w:rPr>
        <w:t xml:space="preserve"> vopred určiť optimálny počet hodnotiteľov vrátane náhradníkov </w:t>
      </w:r>
      <w:r>
        <w:rPr>
          <w:rFonts w:cs="Arial"/>
          <w:szCs w:val="19"/>
          <w:lang w:val="sk-SK"/>
        </w:rPr>
        <w:t xml:space="preserve">v poradí </w:t>
      </w:r>
      <w:r w:rsidRPr="007B21BF">
        <w:rPr>
          <w:rFonts w:cs="Arial"/>
          <w:szCs w:val="19"/>
          <w:lang w:val="sk-SK"/>
        </w:rPr>
        <w:t xml:space="preserve">na základe počtu ŽoNFP, ktoré splnili podmienky administratívnej kontroly. V tomto prípade z obálky č.1, v ktorej budú jednotlivo na lístkoch mená všetkých odborných hodnotiteľov uvedených na užšom zozname pre konkrétnu výzvu, vyžrebuje </w:t>
      </w:r>
      <w:r w:rsidR="00DA6070">
        <w:rPr>
          <w:rFonts w:cs="Arial"/>
          <w:szCs w:val="19"/>
          <w:lang w:val="sk-SK"/>
        </w:rPr>
        <w:t>RO</w:t>
      </w:r>
      <w:r w:rsidR="00DA6070" w:rsidRPr="007B21BF">
        <w:rPr>
          <w:rFonts w:cs="Arial"/>
          <w:szCs w:val="19"/>
          <w:lang w:val="sk-SK"/>
        </w:rPr>
        <w:t xml:space="preserve">  </w:t>
      </w:r>
      <w:r w:rsidRPr="007B21BF">
        <w:rPr>
          <w:rFonts w:cs="Arial"/>
          <w:szCs w:val="19"/>
          <w:lang w:val="sk-SK"/>
        </w:rPr>
        <w:t>určený počet odborných hodnotiteľov.</w:t>
      </w:r>
    </w:p>
    <w:p w14:paraId="40720712" w14:textId="3CE5A80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5.) </w:t>
      </w:r>
      <w:r w:rsidRPr="007B21BF">
        <w:rPr>
          <w:rFonts w:cs="Arial"/>
          <w:szCs w:val="19"/>
          <w:lang w:val="sk-SK"/>
        </w:rPr>
        <w:tab/>
      </w:r>
      <w:r>
        <w:rPr>
          <w:rFonts w:cs="Arial"/>
          <w:szCs w:val="19"/>
          <w:lang w:val="sk-SK"/>
        </w:rPr>
        <w:t>Náhodné</w:t>
      </w:r>
      <w:r w:rsidRPr="007B21BF">
        <w:rPr>
          <w:rFonts w:cs="Arial"/>
          <w:szCs w:val="19"/>
          <w:lang w:val="sk-SK"/>
        </w:rPr>
        <w:t xml:space="preserve"> priraďovani</w:t>
      </w:r>
      <w:r>
        <w:rPr>
          <w:rFonts w:cs="Arial"/>
          <w:szCs w:val="19"/>
          <w:lang w:val="sk-SK"/>
        </w:rPr>
        <w:t>e</w:t>
      </w:r>
      <w:r w:rsidRPr="007B21BF">
        <w:rPr>
          <w:rFonts w:cs="Arial"/>
          <w:szCs w:val="19"/>
          <w:lang w:val="sk-SK"/>
        </w:rPr>
        <w:t xml:space="preserve"> jednotlivých ŽoNFP </w:t>
      </w:r>
      <w:r w:rsidR="00DA6070">
        <w:rPr>
          <w:rFonts w:cs="Arial"/>
          <w:szCs w:val="19"/>
          <w:lang w:val="sk-SK"/>
        </w:rPr>
        <w:t xml:space="preserve">odborným </w:t>
      </w:r>
      <w:r w:rsidRPr="007B21BF">
        <w:rPr>
          <w:rFonts w:cs="Arial"/>
          <w:szCs w:val="19"/>
          <w:lang w:val="sk-SK"/>
        </w:rPr>
        <w:t>hodnotiteľom žrebovaním:</w:t>
      </w:r>
    </w:p>
    <w:p w14:paraId="71860D2F" w14:textId="47514BC1" w:rsidR="00E61290" w:rsidRPr="007B21BF" w:rsidRDefault="00E61290" w:rsidP="00E61290">
      <w:pPr>
        <w:spacing w:line="288" w:lineRule="auto"/>
        <w:jc w:val="both"/>
        <w:rPr>
          <w:rFonts w:cs="Arial"/>
          <w:szCs w:val="19"/>
          <w:lang w:val="sk-SK"/>
        </w:rPr>
      </w:pPr>
      <w:r w:rsidRPr="007B21BF">
        <w:rPr>
          <w:rFonts w:cs="Arial"/>
          <w:szCs w:val="19"/>
          <w:lang w:val="sk-SK"/>
        </w:rPr>
        <w:t>Z obálky č. 1</w:t>
      </w:r>
      <w:r>
        <w:rPr>
          <w:rFonts w:cs="Arial"/>
          <w:szCs w:val="19"/>
          <w:lang w:val="sk-SK"/>
        </w:rPr>
        <w:t xml:space="preserve"> sa</w:t>
      </w:r>
      <w:r w:rsidRPr="007B21BF">
        <w:rPr>
          <w:rFonts w:cs="Arial"/>
          <w:szCs w:val="19"/>
          <w:lang w:val="sk-SK"/>
        </w:rPr>
        <w:t xml:space="preserve"> vyžrebuje kód ŽoNFP. Ku kódu ŽoNFP</w:t>
      </w:r>
      <w:r>
        <w:rPr>
          <w:rFonts w:cs="Arial"/>
          <w:szCs w:val="19"/>
          <w:lang w:val="sk-SK"/>
        </w:rPr>
        <w:t xml:space="preserve"> sa</w:t>
      </w:r>
      <w:r w:rsidRPr="007B21BF">
        <w:rPr>
          <w:rFonts w:cs="Arial"/>
          <w:szCs w:val="19"/>
          <w:lang w:val="sk-SK"/>
        </w:rPr>
        <w:t xml:space="preserve"> vyžrebuj</w:t>
      </w:r>
      <w:r>
        <w:rPr>
          <w:rFonts w:cs="Arial"/>
          <w:szCs w:val="19"/>
          <w:lang w:val="sk-SK"/>
        </w:rPr>
        <w:t>ú z obálky č. 2 dvaja odborní hodnotitelia</w:t>
      </w:r>
      <w:r w:rsidRPr="007B21BF">
        <w:rPr>
          <w:rFonts w:cs="Arial"/>
          <w:szCs w:val="19"/>
          <w:lang w:val="sk-SK"/>
        </w:rPr>
        <w:t>. V prípade, že na základe počtu hodnotených ŽoNFP a odborných hodnotieľov  bude hodnotiteľ</w:t>
      </w:r>
      <w:r w:rsidR="00DA6070">
        <w:rPr>
          <w:rFonts w:cs="Arial"/>
          <w:szCs w:val="19"/>
          <w:lang w:val="sk-SK"/>
        </w:rPr>
        <w:t>ovi priradená</w:t>
      </w:r>
      <w:r w:rsidRPr="007B21BF">
        <w:rPr>
          <w:rFonts w:cs="Arial"/>
          <w:szCs w:val="19"/>
          <w:lang w:val="sk-SK"/>
        </w:rPr>
        <w:t xml:space="preserve"> len </w:t>
      </w:r>
      <w:r w:rsidR="00DA6070">
        <w:rPr>
          <w:rFonts w:cs="Arial"/>
          <w:szCs w:val="19"/>
          <w:lang w:val="sk-SK"/>
        </w:rPr>
        <w:t>jedna</w:t>
      </w:r>
      <w:r w:rsidRPr="007B21BF">
        <w:rPr>
          <w:rFonts w:cs="Arial"/>
          <w:szCs w:val="19"/>
          <w:lang w:val="sk-SK"/>
        </w:rPr>
        <w:t xml:space="preserve"> ŽoNFP (napr. pri NP alebo malom počte DOP) sa lístok s menom  priradeného hodnotiteľa nevkladá späť do príslušnej obálky. V prípade, že jeden odborný hodnotiteľ bude hodnotiť viac ako jednu ŽoNFP, sa po vyžrebovaní všetkých hodnotiteľov k prvej ZoNFP lístky </w:t>
      </w:r>
      <w:r>
        <w:rPr>
          <w:rFonts w:cs="Arial"/>
          <w:szCs w:val="19"/>
          <w:lang w:val="sk-SK"/>
        </w:rPr>
        <w:t>s</w:t>
      </w:r>
      <w:r w:rsidRPr="007B21BF">
        <w:rPr>
          <w:rFonts w:cs="Arial"/>
          <w:szCs w:val="19"/>
          <w:lang w:val="sk-SK"/>
        </w:rPr>
        <w:t> ich menami vrátia späť do obálky č.2 na žrebovanie ešte nepridelených ŽoNFP. Tento postup sa opakuje až do  pridelenia všetkých ŽoNFP dvojiciam hodnotiteľov. Po ich pridelení  je proces žrebovania ukončený.</w:t>
      </w:r>
    </w:p>
    <w:p w14:paraId="3EB4C780"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6.) </w:t>
      </w:r>
      <w:r w:rsidRPr="007B21BF">
        <w:rPr>
          <w:rFonts w:cs="Arial"/>
          <w:szCs w:val="19"/>
          <w:lang w:val="sk-SK"/>
        </w:rPr>
        <w:tab/>
        <w:t xml:space="preserve">Z uskutočneného žrebovania a náhodného prideľovania ŽoNFP odborným hodnotiteľom </w:t>
      </w:r>
      <w:r>
        <w:rPr>
          <w:rFonts w:cs="Arial"/>
          <w:szCs w:val="19"/>
          <w:lang w:val="sk-SK"/>
        </w:rPr>
        <w:t>RO</w:t>
      </w:r>
      <w:r w:rsidRPr="007B21BF">
        <w:rPr>
          <w:rFonts w:cs="Arial"/>
          <w:szCs w:val="19"/>
          <w:lang w:val="sk-SK"/>
        </w:rPr>
        <w:t xml:space="preserve"> vyhotoví Záznam zo žrebovania a prideľovania Žiadostí o nenávratný finančný príspevok </w:t>
      </w:r>
      <w:r>
        <w:rPr>
          <w:rFonts w:cs="Arial"/>
          <w:szCs w:val="19"/>
          <w:lang w:val="sk-SK"/>
        </w:rPr>
        <w:t xml:space="preserve">odborným </w:t>
      </w:r>
      <w:r w:rsidRPr="007B21BF">
        <w:rPr>
          <w:rFonts w:cs="Arial"/>
          <w:szCs w:val="19"/>
          <w:lang w:val="sk-SK"/>
        </w:rPr>
        <w:t xml:space="preserve">hodnotiteľom, ktorý podpíšu všetci menovaní účastníci náhodného výberu. Neoddeliteľnou súčasťou záznamu je Zoznam kódov ŽoNFP, ktoré vyhoveli kontrole formálnej správnosti spolu s menami dvojíc </w:t>
      </w:r>
      <w:r>
        <w:rPr>
          <w:rFonts w:cs="Arial"/>
          <w:szCs w:val="19"/>
          <w:lang w:val="sk-SK"/>
        </w:rPr>
        <w:t xml:space="preserve">odborných </w:t>
      </w:r>
      <w:r w:rsidRPr="007B21BF">
        <w:rPr>
          <w:rFonts w:cs="Arial"/>
          <w:szCs w:val="19"/>
          <w:lang w:val="sk-SK"/>
        </w:rPr>
        <w:t>hodnotiteľov, ktorí budú danú ŽoNFP hodnotiť.</w:t>
      </w:r>
    </w:p>
    <w:p w14:paraId="3856440E" w14:textId="00A76FE0" w:rsidR="00E61290" w:rsidRPr="007B21BF" w:rsidRDefault="00E61290" w:rsidP="00E61290">
      <w:pPr>
        <w:spacing w:before="120" w:after="120" w:line="288" w:lineRule="auto"/>
        <w:jc w:val="both"/>
        <w:rPr>
          <w:rFonts w:cs="Arial"/>
          <w:szCs w:val="19"/>
          <w:lang w:val="sk-SK"/>
        </w:rPr>
      </w:pPr>
      <w:r w:rsidRPr="002E56CD">
        <w:rPr>
          <w:rFonts w:eastAsia="Arial"/>
          <w:lang w:val="sk-SK"/>
        </w:rPr>
        <w:t>7)</w:t>
      </w:r>
      <w:r w:rsidR="48E1CBA9" w:rsidRPr="002E56CD">
        <w:rPr>
          <w:rFonts w:eastAsia="Arial" w:cs="Arial"/>
          <w:lang w:val="sk-SK"/>
        </w:rPr>
        <w:t xml:space="preserve"> </w:t>
      </w:r>
      <w:r w:rsidRPr="007B21BF">
        <w:rPr>
          <w:rFonts w:cs="Arial"/>
          <w:szCs w:val="19"/>
          <w:lang w:val="sk-SK"/>
        </w:rPr>
        <w:tab/>
        <w:t xml:space="preserve">Po podpise Záznamu zo žrebovania a prideľovania ŽoNFP odborným hodnotiteľom, </w:t>
      </w:r>
      <w:r>
        <w:rPr>
          <w:rFonts w:cs="Arial"/>
          <w:szCs w:val="19"/>
          <w:lang w:val="sk-SK"/>
        </w:rPr>
        <w:t>RO v prípade externých hodnotiteľov</w:t>
      </w:r>
      <w:r w:rsidRPr="007B21BF">
        <w:rPr>
          <w:rFonts w:cs="Arial"/>
          <w:szCs w:val="19"/>
          <w:lang w:val="sk-SK"/>
        </w:rPr>
        <w:t xml:space="preserve"> informuje odborných hodnotiteľov o termíne  podpisu dohody o vykonaní práce medzi hodnotiteľmi a RO pre OP EVS/ MV SR a zároveň o termíne školenia a začatia hodnotenia. </w:t>
      </w:r>
    </w:p>
    <w:p w14:paraId="607D9CA8"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V prípade NP sa postup žrebovania a prideľovania ŽoNFP použije primerane, vrátane vyžrebovania minimálne  2 náhradníkov</w:t>
      </w:r>
      <w:r>
        <w:rPr>
          <w:rFonts w:cs="Arial"/>
          <w:szCs w:val="19"/>
          <w:lang w:val="sk-SK"/>
        </w:rPr>
        <w:t xml:space="preserve">  v poradí</w:t>
      </w:r>
      <w:r w:rsidRPr="007B21BF">
        <w:rPr>
          <w:rFonts w:cs="Arial"/>
          <w:szCs w:val="19"/>
          <w:lang w:val="sk-SK"/>
        </w:rPr>
        <w:t>.</w:t>
      </w:r>
    </w:p>
    <w:p w14:paraId="37ACCA9B" w14:textId="5F992C18" w:rsidR="00BF26A7" w:rsidRPr="0017594C" w:rsidRDefault="00BF26A7" w:rsidP="00933101">
      <w:pPr>
        <w:spacing w:before="120" w:after="120" w:line="288" w:lineRule="auto"/>
        <w:jc w:val="both"/>
        <w:rPr>
          <w:szCs w:val="19"/>
          <w:lang w:val="sk-SK"/>
        </w:rPr>
      </w:pP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77777777"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splnomocnených 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Interní odborní hodnotitelia musia splniť kritéria nestrannosti, nezaujatosti a vylúčenia konfliktu záujmov tak, aby bolo zabezpečené odborné, objektívne, nezávislé, nediskriminačné a transparentné hodnotenie. Ich výber sa na základe uvedených kritérií uskutoční zo zamestnancov MV SR mimo útvarov priamo zapojených do implementácie TP OP EVS (</w:t>
      </w:r>
      <w:r>
        <w:rPr>
          <w:rFonts w:asciiTheme="minorHAnsi" w:hAnsiTheme="minorHAnsi" w:cstheme="minorHAnsi"/>
          <w:szCs w:val="16"/>
          <w:lang w:val="sk-SK"/>
        </w:rPr>
        <w:t>Odbor operačného programu EVS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OOP EVS</w:t>
      </w:r>
      <w:r>
        <w:rPr>
          <w:rFonts w:asciiTheme="minorHAnsi" w:hAnsiTheme="minorHAnsi" w:cstheme="minorHAnsi"/>
          <w:szCs w:val="16"/>
          <w:lang w:val="sk-SK"/>
        </w:rPr>
        <w:t>“</w:t>
      </w:r>
      <w:r w:rsidRPr="0017594C">
        <w:rPr>
          <w:rFonts w:asciiTheme="minorHAnsi" w:hAnsiTheme="minorHAnsi" w:cstheme="minorHAnsi"/>
          <w:szCs w:val="16"/>
          <w:lang w:val="sk-SK"/>
        </w:rPr>
        <w:t xml:space="preserve"> a</w:t>
      </w:r>
      <w:r>
        <w:rPr>
          <w:rFonts w:asciiTheme="minorHAnsi" w:hAnsiTheme="minorHAnsi" w:cstheme="minorHAnsi"/>
          <w:szCs w:val="16"/>
          <w:lang w:val="sk-SK"/>
        </w:rPr>
        <w:t> Organizačný odbor na Sekcii európskych programov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 na SEP</w:t>
      </w:r>
      <w:r>
        <w:rPr>
          <w:rFonts w:asciiTheme="minorHAnsi" w:hAnsiTheme="minorHAnsi" w:cstheme="minorHAnsi"/>
          <w:szCs w:val="16"/>
          <w:lang w:val="sk-SK"/>
        </w:rPr>
        <w:t>“</w:t>
      </w:r>
      <w:r w:rsidRPr="00EA43EA">
        <w:rPr>
          <w:rFonts w:asciiTheme="minorHAnsi" w:hAnsiTheme="minorHAnsi" w:cstheme="minorHAnsi"/>
          <w:szCs w:val="16"/>
          <w:lang w:val="sk-SK"/>
        </w:rPr>
        <w:t>), pričom sa primerane použije príloha č.3 tejto príručky (výzva na výber odborných hodnotiteľov). Hodnote</w:t>
      </w:r>
      <w:r w:rsidRPr="0017594C">
        <w:rPr>
          <w:rFonts w:asciiTheme="minorHAnsi" w:hAnsiTheme="minorHAnsi" w:cstheme="minorHAnsi"/>
          <w:szCs w:val="16"/>
          <w:lang w:val="sk-SK"/>
        </w:rPr>
        <w:t xml:space="preserve">nie žiadostí o NFP pre </w:t>
      </w:r>
      <w:r>
        <w:rPr>
          <w:rFonts w:asciiTheme="minorHAnsi" w:hAnsiTheme="minorHAnsi" w:cstheme="minorHAnsi"/>
          <w:szCs w:val="16"/>
          <w:lang w:val="sk-SK"/>
        </w:rPr>
        <w:t>TP</w:t>
      </w:r>
      <w:r w:rsidRPr="0017594C">
        <w:rPr>
          <w:rFonts w:asciiTheme="minorHAnsi" w:hAnsiTheme="minorHAnsi" w:cstheme="minorHAnsi"/>
          <w:szCs w:val="16"/>
          <w:lang w:val="sk-SK"/>
        </w:rPr>
        <w:t xml:space="preserve"> sa bude riadiť metodickým pokynom CKO</w:t>
      </w:r>
      <w:r>
        <w:rPr>
          <w:rFonts w:asciiTheme="minorHAnsi" w:hAnsiTheme="minorHAnsi" w:cstheme="minorHAnsi"/>
          <w:szCs w:val="16"/>
          <w:lang w:val="sk-SK"/>
        </w:rPr>
        <w:t xml:space="preserve"> </w:t>
      </w:r>
      <w:r w:rsidR="005E53B5">
        <w:rPr>
          <w:rFonts w:asciiTheme="minorHAnsi" w:hAnsiTheme="minorHAnsi" w:cstheme="minorHAnsi"/>
          <w:szCs w:val="16"/>
          <w:lang w:val="sk-SK"/>
        </w:rPr>
        <w:t xml:space="preserve">č.23 k technickej pomoci </w:t>
      </w:r>
      <w:r>
        <w:rPr>
          <w:rFonts w:asciiTheme="minorHAnsi" w:hAnsiTheme="minorHAnsi" w:cstheme="minorHAnsi"/>
          <w:szCs w:val="16"/>
          <w:lang w:val="sk-SK"/>
        </w:rPr>
        <w:t>a Príručkou pre príjímateľa TP OP EVS</w:t>
      </w:r>
      <w:r w:rsidRPr="0017594C">
        <w:rPr>
          <w:rFonts w:asciiTheme="minorHAnsi" w:hAnsiTheme="minorHAnsi" w:cstheme="minorHAnsi"/>
          <w:szCs w:val="16"/>
          <w:lang w:val="sk-SK"/>
        </w:rPr>
        <w:t>.</w:t>
      </w:r>
    </w:p>
    <w:p w14:paraId="01291B8F" w14:textId="77777777" w:rsidR="0075585E" w:rsidRPr="0017594C" w:rsidRDefault="0075585E" w:rsidP="008979DA">
      <w:pPr>
        <w:pStyle w:val="Nadpis2"/>
        <w:jc w:val="both"/>
        <w:rPr>
          <w:lang w:val="sk-SK"/>
        </w:rPr>
      </w:pPr>
      <w:bookmarkStart w:id="13" w:name="_Toc440375097"/>
      <w:r w:rsidRPr="0017594C">
        <w:rPr>
          <w:lang w:val="sk-SK"/>
        </w:rPr>
        <w:t>Školenie odborných hodnotiteľov</w:t>
      </w:r>
      <w:bookmarkEnd w:id="13"/>
    </w:p>
    <w:p w14:paraId="01291B90" w14:textId="77777777"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 xml:space="preserve">RO pre </w:t>
      </w:r>
      <w:r w:rsidRPr="0017594C">
        <w:rPr>
          <w:color w:val="000000"/>
          <w:szCs w:val="48"/>
          <w:lang w:val="sk-SK"/>
        </w:rPr>
        <w:lastRenderedPageBreak/>
        <w:t>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w:t>
      </w:r>
      <w:r>
        <w:rPr>
          <w:szCs w:val="19"/>
          <w:lang w:val="sk-SK"/>
        </w:rPr>
        <w:t xml:space="preserve"> </w:t>
      </w:r>
      <w:r w:rsidRPr="0017594C">
        <w:rPr>
          <w:szCs w:val="19"/>
          <w:lang w:val="sk-SK"/>
        </w:rPr>
        <w:t>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14" w:name="_Toc440375098"/>
      <w:r w:rsidRPr="0017594C">
        <w:rPr>
          <w:lang w:val="sk-SK"/>
        </w:rPr>
        <w:t>Organizačné a technické zabezpečenie priebehu odborného</w:t>
      </w:r>
      <w:r w:rsidRPr="00B519B4">
        <w:rPr>
          <w:lang w:val="sk-SK"/>
        </w:rPr>
        <w:t xml:space="preserve"> hodnotenia</w:t>
      </w:r>
      <w:bookmarkEnd w:id="14"/>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77777777"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2E56CD">
        <w:rPr>
          <w:highlight w:val="yellow"/>
          <w:lang w:val="sk-SK"/>
        </w:rPr>
        <w:t>z databázy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77777777"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z externého prostredia p</w:t>
      </w:r>
      <w:r>
        <w:rPr>
          <w:rFonts w:cs="Times New Roman"/>
          <w:sz w:val="19"/>
          <w:szCs w:val="19"/>
          <w:lang w:val="sk-SK"/>
        </w:rPr>
        <w:t>odpísať dohodu o vykonaní práce</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w:t>
      </w:r>
      <w:r w:rsidRPr="0017594C">
        <w:rPr>
          <w:szCs w:val="19"/>
          <w:lang w:val="sk-SK"/>
        </w:rPr>
        <w:lastRenderedPageBreak/>
        <w:t xml:space="preserve">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01291BA4" w14:textId="77777777" w:rsidR="00933101" w:rsidRDefault="00933101" w:rsidP="00933101">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A73316" w:rsidRDefault="00442EA1" w:rsidP="00442EA1">
      <w:pPr>
        <w:numPr>
          <w:ilvl w:val="0"/>
          <w:numId w:val="35"/>
        </w:numPr>
        <w:contextualSpacing/>
        <w:jc w:val="both"/>
        <w:rPr>
          <w:rFonts w:cs="Arial"/>
          <w:szCs w:val="19"/>
          <w:lang w:eastAsia="cs-CZ"/>
        </w:rPr>
      </w:pPr>
      <w:r>
        <w:rPr>
          <w:rFonts w:cs="Arial"/>
          <w:szCs w:val="19"/>
          <w:lang w:eastAsia="cs-CZ"/>
        </w:rPr>
        <w:t>podpora pri vykonaní prepočtov f</w:t>
      </w:r>
      <w:r w:rsidRPr="00A73316">
        <w:rPr>
          <w:rFonts w:cs="Arial"/>
          <w:szCs w:val="19"/>
          <w:lang w:eastAsia="cs-CZ"/>
        </w:rPr>
        <w:t>inančn</w:t>
      </w:r>
      <w:r>
        <w:rPr>
          <w:rFonts w:cs="Arial"/>
          <w:szCs w:val="19"/>
          <w:lang w:eastAsia="cs-CZ"/>
        </w:rPr>
        <w:t>ých</w:t>
      </w:r>
      <w:r w:rsidRPr="00A73316">
        <w:rPr>
          <w:rFonts w:cs="Arial"/>
          <w:szCs w:val="19"/>
          <w:lang w:eastAsia="cs-CZ"/>
        </w:rPr>
        <w:t xml:space="preserve"> limit</w:t>
      </w:r>
      <w:r>
        <w:rPr>
          <w:rFonts w:cs="Arial"/>
          <w:szCs w:val="19"/>
          <w:lang w:eastAsia="cs-CZ"/>
        </w:rPr>
        <w:t>ov</w:t>
      </w:r>
      <w:r w:rsidRPr="00A73316">
        <w:rPr>
          <w:rFonts w:cs="Arial"/>
          <w:szCs w:val="19"/>
          <w:lang w:eastAsia="cs-CZ"/>
        </w:rPr>
        <w:t xml:space="preserve">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A73316">
        <w:rPr>
          <w:rFonts w:cs="Arial"/>
          <w:szCs w:val="19"/>
          <w:lang w:eastAsia="cs-CZ"/>
        </w:rPr>
        <w:t>, určené cenové stropy v PpŽ;</w:t>
      </w:r>
    </w:p>
    <w:p w14:paraId="01291BA7"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Pr>
          <w:rFonts w:cs="Arial"/>
          <w:szCs w:val="19"/>
          <w:lang w:eastAsia="cs-CZ"/>
        </w:rPr>
        <w:t>podpora pri vykonaní prepočtov</w:t>
      </w:r>
      <w:r w:rsidRPr="00A73316">
        <w:rPr>
          <w:rFonts w:cs="Arial"/>
          <w:szCs w:val="19"/>
          <w:lang w:eastAsia="cs-CZ"/>
        </w:rPr>
        <w:t xml:space="preserve"> </w:t>
      </w:r>
      <w:r>
        <w:rPr>
          <w:rFonts w:cs="Arial"/>
          <w:szCs w:val="19"/>
          <w:lang w:eastAsia="cs-CZ"/>
        </w:rPr>
        <w:t>p</w:t>
      </w:r>
      <w:r w:rsidRPr="00A73316">
        <w:rPr>
          <w:rFonts w:cs="Arial"/>
          <w:szCs w:val="19"/>
          <w:lang w:eastAsia="cs-CZ"/>
        </w:rPr>
        <w:t>ercentuáln</w:t>
      </w:r>
      <w:r>
        <w:rPr>
          <w:rFonts w:cs="Arial"/>
          <w:szCs w:val="19"/>
          <w:lang w:eastAsia="cs-CZ"/>
        </w:rPr>
        <w:t>ych</w:t>
      </w:r>
      <w:r w:rsidRPr="00A73316">
        <w:rPr>
          <w:rFonts w:cs="Arial"/>
          <w:szCs w:val="19"/>
          <w:lang w:eastAsia="cs-CZ"/>
        </w:rPr>
        <w:t xml:space="preserve"> limit</w:t>
      </w:r>
      <w:r>
        <w:rPr>
          <w:rFonts w:cs="Arial"/>
          <w:szCs w:val="19"/>
          <w:lang w:eastAsia="cs-CZ"/>
        </w:rPr>
        <w:t>ov</w:t>
      </w:r>
      <w:r w:rsidRPr="00A73316">
        <w:rPr>
          <w:rFonts w:cs="Arial"/>
          <w:szCs w:val="19"/>
          <w:lang w:eastAsia="cs-CZ"/>
        </w:rPr>
        <w:t xml:space="preserve"> na úrovni nepriamych výdavkov určen</w:t>
      </w:r>
      <w:r>
        <w:rPr>
          <w:rFonts w:cs="Arial"/>
          <w:szCs w:val="19"/>
          <w:lang w:eastAsia="cs-CZ"/>
        </w:rPr>
        <w:t>ých</w:t>
      </w:r>
      <w:r w:rsidRPr="00A73316">
        <w:rPr>
          <w:rFonts w:cs="Arial"/>
          <w:szCs w:val="19"/>
          <w:lang w:eastAsia="cs-CZ"/>
        </w:rPr>
        <w:t xml:space="preserve">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Pr>
          <w:rFonts w:cs="Arial"/>
          <w:szCs w:val="19"/>
          <w:lang w:eastAsia="cs-CZ"/>
        </w:rPr>
        <w:t xml:space="preserve"> pri </w:t>
      </w:r>
      <w:r w:rsidRPr="00A73316">
        <w:rPr>
          <w:rFonts w:cs="Arial"/>
          <w:szCs w:val="19"/>
          <w:lang w:eastAsia="cs-CZ"/>
        </w:rPr>
        <w:t>využíva</w:t>
      </w:r>
      <w:r>
        <w:rPr>
          <w:rFonts w:cs="Arial"/>
          <w:szCs w:val="19"/>
          <w:lang w:eastAsia="cs-CZ"/>
        </w:rPr>
        <w:t>ní</w:t>
      </w:r>
      <w:r w:rsidRPr="00A73316">
        <w:rPr>
          <w:rFonts w:cs="Arial"/>
          <w:szCs w:val="19"/>
          <w:lang w:eastAsia="cs-CZ"/>
        </w:rPr>
        <w:t xml:space="preserve"> elektronick</w:t>
      </w:r>
      <w:r>
        <w:rPr>
          <w:rFonts w:cs="Arial"/>
          <w:szCs w:val="19"/>
          <w:lang w:eastAsia="cs-CZ"/>
        </w:rPr>
        <w:t>ých</w:t>
      </w:r>
      <w:r w:rsidRPr="00A73316">
        <w:rPr>
          <w:rFonts w:cs="Arial"/>
          <w:szCs w:val="19"/>
          <w:lang w:eastAsia="cs-CZ"/>
        </w:rPr>
        <w:t xml:space="preserve"> analytick</w:t>
      </w:r>
      <w:r>
        <w:rPr>
          <w:rFonts w:cs="Arial"/>
          <w:szCs w:val="19"/>
          <w:lang w:eastAsia="cs-CZ"/>
        </w:rPr>
        <w:t>ých</w:t>
      </w:r>
      <w:r w:rsidRPr="00A73316">
        <w:rPr>
          <w:rFonts w:cs="Arial"/>
          <w:szCs w:val="19"/>
          <w:lang w:eastAsia="cs-CZ"/>
        </w:rPr>
        <w:t xml:space="preserve"> nástroj</w:t>
      </w:r>
      <w:r>
        <w:rPr>
          <w:rFonts w:cs="Arial"/>
          <w:szCs w:val="19"/>
          <w:lang w:eastAsia="cs-CZ"/>
        </w:rPr>
        <w:t>ov</w:t>
      </w:r>
      <w:r w:rsidRPr="00A73316">
        <w:rPr>
          <w:rFonts w:cs="Arial"/>
          <w:szCs w:val="19"/>
          <w:lang w:eastAsia="cs-CZ"/>
        </w:rPr>
        <w:t xml:space="preserve"> (napr. 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4"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01291BAA" w14:textId="77777777" w:rsidR="00442EA1" w:rsidRDefault="00442EA1" w:rsidP="00933101">
      <w:pPr>
        <w:spacing w:before="120" w:after="80" w:line="288" w:lineRule="auto"/>
        <w:jc w:val="both"/>
        <w:rPr>
          <w:szCs w:val="19"/>
          <w:lang w:val="sk-SK"/>
        </w:rPr>
      </w:pP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15" w:name="_Toc440375099"/>
      <w:r w:rsidRPr="0017594C">
        <w:rPr>
          <w:lang w:val="sk-SK"/>
        </w:rPr>
        <w:t>Spôsob vypracovania, odovzdávania a zadávania výstupov z odborného hodnotenia zo strany odborného hodnotiteľa</w:t>
      </w:r>
      <w:bookmarkEnd w:id="15"/>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77777777" w:rsidR="00922B00" w:rsidRPr="00F77E9C" w:rsidRDefault="00933101" w:rsidP="00922B00">
      <w:pPr>
        <w:pStyle w:val="Default"/>
        <w:spacing w:line="288" w:lineRule="auto"/>
        <w:jc w:val="both"/>
        <w:rPr>
          <w:color w:val="auto"/>
          <w:sz w:val="19"/>
          <w:lang w:val="sk-SK"/>
        </w:rPr>
      </w:pPr>
      <w:r w:rsidRPr="00972FA1">
        <w:rPr>
          <w:sz w:val="19"/>
          <w:lang w:val="sk-SK"/>
        </w:rPr>
        <w:t xml:space="preserve">Po </w:t>
      </w:r>
      <w:r w:rsidR="00624CC4">
        <w:rPr>
          <w:sz w:val="19"/>
          <w:lang w:val="sk-SK"/>
        </w:rPr>
        <w:t>ukončení vla</w:t>
      </w:r>
      <w:r w:rsidR="00923D46">
        <w:rPr>
          <w:sz w:val="19"/>
          <w:lang w:val="sk-SK"/>
        </w:rPr>
        <w:t>s</w:t>
      </w:r>
      <w:r w:rsidR="00624CC4">
        <w:rPr>
          <w:sz w:val="19"/>
          <w:lang w:val="sk-SK"/>
        </w:rPr>
        <w:t>tných</w:t>
      </w:r>
      <w:r w:rsidRPr="00972FA1">
        <w:rPr>
          <w:sz w:val="19"/>
          <w:lang w:val="sk-SK"/>
        </w:rPr>
        <w:t xml:space="preserve"> hodnotení ŽoNFP pristúpia obaja hodnotitelia k vypracovaniu spoločného hodnotiaceho hárku,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 je</w:t>
      </w:r>
      <w:r>
        <w:rPr>
          <w:rFonts w:cs="Times New Roman"/>
          <w:sz w:val="19"/>
          <w:szCs w:val="48"/>
          <w:lang w:val="sk-SK"/>
        </w:rPr>
        <w:t xml:space="preserve"> </w:t>
      </w:r>
      <w:r w:rsidRPr="0017594C">
        <w:rPr>
          <w:rFonts w:cs="Times New Roman"/>
          <w:sz w:val="19"/>
          <w:szCs w:val="48"/>
          <w:lang w:val="sk-SK"/>
        </w:rPr>
        <w:t>jeden spoločný hodnotiaci hárok obsahujúci závery, ktoré predstavujú spoločné posúdenie odborných hodnotiteľov.</w:t>
      </w:r>
      <w:r w:rsidR="00DC06C2">
        <w:rPr>
          <w:rFonts w:cs="Times New Roman"/>
          <w:sz w:val="19"/>
          <w:szCs w:val="48"/>
          <w:lang w:val="sk-SK"/>
        </w:rPr>
        <w:t xml:space="preserve"> </w:t>
      </w:r>
      <w:r w:rsidR="001A73D7">
        <w:rPr>
          <w:rFonts w:cs="Times New Roman"/>
          <w:sz w:val="19"/>
          <w:szCs w:val="48"/>
          <w:lang w:val="sk-SK"/>
        </w:rPr>
        <w:t>Ho</w:t>
      </w:r>
      <w:r w:rsidR="00DC06C2">
        <w:rPr>
          <w:rFonts w:cs="Times New Roman"/>
          <w:sz w:val="19"/>
          <w:szCs w:val="48"/>
          <w:lang w:val="sk-SK"/>
        </w:rPr>
        <w:t xml:space="preserve">dnotiaci hárok musí </w:t>
      </w:r>
      <w:r w:rsidR="001A73D7">
        <w:rPr>
          <w:rFonts w:cs="Times New Roman"/>
          <w:sz w:val="19"/>
          <w:szCs w:val="48"/>
          <w:lang w:val="sk-SK"/>
        </w:rPr>
        <w:t xml:space="preserve">byť vyplnený vo všetkých jeho relevantných častiach, pričom v komentári </w:t>
      </w:r>
      <w:r w:rsidR="00922B00">
        <w:rPr>
          <w:rFonts w:cs="Times New Roman"/>
          <w:sz w:val="19"/>
          <w:szCs w:val="48"/>
          <w:lang w:val="sk-SK"/>
        </w:rPr>
        <w:t xml:space="preserve"> sú odborní hodnotitelia</w:t>
      </w:r>
      <w:r w:rsidR="00922B00" w:rsidRPr="0017594C">
        <w:rPr>
          <w:rFonts w:cs="Times New Roman"/>
          <w:sz w:val="19"/>
          <w:szCs w:val="48"/>
          <w:lang w:val="sk-SK"/>
        </w:rPr>
        <w:t xml:space="preserve"> </w:t>
      </w:r>
      <w:r w:rsidR="00922B00">
        <w:rPr>
          <w:rFonts w:cs="Times New Roman"/>
          <w:sz w:val="19"/>
          <w:szCs w:val="48"/>
          <w:lang w:val="sk-SK"/>
        </w:rPr>
        <w:t xml:space="preserve">povinní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spoločný</w:t>
      </w:r>
      <w:r w:rsidR="00922B00">
        <w:rPr>
          <w:rFonts w:cs="Times New Roman"/>
          <w:sz w:val="19"/>
          <w:szCs w:val="48"/>
          <w:lang w:val="sk-SK"/>
        </w:rPr>
        <w:t xml:space="preserve"> </w:t>
      </w:r>
      <w:r w:rsidR="00922B00" w:rsidRPr="0017594C">
        <w:rPr>
          <w:rFonts w:cs="Times New Roman"/>
          <w:sz w:val="19"/>
          <w:szCs w:val="48"/>
          <w:lang w:val="sk-SK"/>
        </w:rPr>
        <w:t xml:space="preserve"> 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a počtu pridelených bodov (tam, kde je to relevantné), pričom dôvody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p>
    <w:p w14:paraId="01291BB0" w14:textId="78B9F1AC"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 V komentári ku kritériám bude zachytené spoločné zdôvodnenie vyhodnotenia daného hodnotiaceho kritéria. </w:t>
      </w:r>
    </w:p>
    <w:p w14:paraId="01291BB1" w14:textId="77777777" w:rsidR="00933101"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16" w:name="_Toc440375100"/>
      <w:r w:rsidRPr="0017594C">
        <w:rPr>
          <w:lang w:val="sk-SK"/>
        </w:rPr>
        <w:t>Postupy uplatňované v prípadoch nezhody odborných hodnotiteľov</w:t>
      </w:r>
      <w:bookmarkEnd w:id="16"/>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w:t>
      </w:r>
      <w:r w:rsidRPr="0017594C">
        <w:rPr>
          <w:rFonts w:cs="Times New Roman"/>
          <w:sz w:val="19"/>
          <w:szCs w:val="48"/>
          <w:lang w:val="sk-SK"/>
        </w:rPr>
        <w:lastRenderedPageBreak/>
        <w:t xml:space="preserve">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17" w:name="_Toc440375101"/>
      <w:bookmarkStart w:id="18" w:name="_Toc413702946"/>
      <w:r w:rsidRPr="00B519B4">
        <w:rPr>
          <w:lang w:val="sk-SK"/>
        </w:rPr>
        <w:t>Overenie činnosti hodnotiteľov</w:t>
      </w:r>
      <w:bookmarkEnd w:id="17"/>
      <w:r w:rsidRPr="00B519B4">
        <w:rPr>
          <w:lang w:val="sk-SK"/>
        </w:rPr>
        <w:t xml:space="preserve"> </w:t>
      </w:r>
    </w:p>
    <w:p w14:paraId="01291BB8"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BF" w14:textId="77777777" w:rsidR="0075585E" w:rsidRPr="0017594C" w:rsidRDefault="0075585E" w:rsidP="0059078B">
      <w:pPr>
        <w:pStyle w:val="Odsekzoznamu"/>
        <w:numPr>
          <w:ilvl w:val="0"/>
          <w:numId w:val="5"/>
        </w:numPr>
        <w:spacing w:before="120" w:after="120" w:line="288" w:lineRule="auto"/>
        <w:ind w:hanging="357"/>
        <w:contextualSpacing w:val="0"/>
        <w:jc w:val="both"/>
        <w:rPr>
          <w:szCs w:val="19"/>
          <w:lang w:val="sk-SK"/>
        </w:rPr>
      </w:pPr>
      <w:r w:rsidRPr="00B519B4">
        <w:rPr>
          <w:szCs w:val="19"/>
          <w:lang w:val="sk-SK"/>
        </w:rPr>
        <w:t>akceptácia odporúčania p</w:t>
      </w:r>
      <w:r w:rsidR="00684BB6">
        <w:rPr>
          <w:szCs w:val="19"/>
          <w:lang w:val="sk-SK"/>
        </w:rPr>
        <w:t>re odborného hodnotiteľa, ktoré</w:t>
      </w:r>
      <w:r w:rsidRPr="00B519B4">
        <w:rPr>
          <w:szCs w:val="19"/>
          <w:lang w:val="sk-SK"/>
        </w:rPr>
        <w:t xml:space="preserve"> </w:t>
      </w:r>
      <w:r w:rsidR="00684BB6" w:rsidRPr="00684BB6">
        <w:rPr>
          <w:color w:val="000000"/>
          <w:szCs w:val="19"/>
          <w:lang w:val="sk-SK"/>
        </w:rPr>
        <w:t>RO pre OP EVS</w:t>
      </w:r>
      <w:r w:rsidRPr="00B519B4">
        <w:rPr>
          <w:szCs w:val="19"/>
          <w:lang w:val="sk-SK"/>
        </w:rPr>
        <w:t xml:space="preserve"> priprav</w:t>
      </w:r>
      <w:r w:rsidR="00E00A1D" w:rsidRPr="00B519B4">
        <w:rPr>
          <w:szCs w:val="19"/>
          <w:lang w:val="sk-SK"/>
        </w:rPr>
        <w:t>í</w:t>
      </w:r>
      <w:r w:rsidRPr="0017594C">
        <w:rPr>
          <w:szCs w:val="19"/>
          <w:lang w:val="sk-SK"/>
        </w:rPr>
        <w:t xml:space="preserve"> pre potreby odborných hodnotiteľov v rámci administratívneho overovania ŽoNFP. Ak hodnotiteľ neakceptuje odporúčanie pre odborného hodnotiteľa, </w:t>
      </w:r>
      <w:r w:rsidR="00684BB6" w:rsidRPr="00684BB6">
        <w:rPr>
          <w:color w:val="000000"/>
          <w:szCs w:val="19"/>
          <w:lang w:val="sk-SK"/>
        </w:rPr>
        <w:t>RO pre OP EVS</w:t>
      </w:r>
      <w:r w:rsidRPr="0017594C">
        <w:rPr>
          <w:szCs w:val="19"/>
          <w:lang w:val="sk-SK"/>
        </w:rPr>
        <w:t xml:space="preserve"> preverí</w:t>
      </w:r>
      <w:r w:rsidR="00550048" w:rsidRPr="0017594C">
        <w:rPr>
          <w:szCs w:val="19"/>
          <w:lang w:val="sk-SK"/>
        </w:rPr>
        <w:t>,</w:t>
      </w:r>
      <w:r w:rsidRPr="0017594C">
        <w:rPr>
          <w:szCs w:val="19"/>
          <w:lang w:val="sk-SK"/>
        </w:rPr>
        <w:t xml:space="preserve"> </w:t>
      </w:r>
      <w:r w:rsidR="00D77839" w:rsidRPr="0017594C">
        <w:rPr>
          <w:szCs w:val="19"/>
          <w:lang w:val="sk-SK"/>
        </w:rPr>
        <w:t xml:space="preserve">či </w:t>
      </w:r>
      <w:r w:rsidR="00550048" w:rsidRPr="0017594C">
        <w:rPr>
          <w:szCs w:val="19"/>
          <w:lang w:val="sk-SK"/>
        </w:rPr>
        <w:t xml:space="preserve">dostatočne </w:t>
      </w:r>
      <w:r w:rsidR="00D77839" w:rsidRPr="0017594C">
        <w:rPr>
          <w:szCs w:val="19"/>
          <w:lang w:val="sk-SK"/>
        </w:rPr>
        <w:t>zdôvodnil neakceptáciu</w:t>
      </w:r>
      <w:r w:rsidRPr="0017594C">
        <w:rPr>
          <w:szCs w:val="19"/>
          <w:lang w:val="sk-SK"/>
        </w:rPr>
        <w:t xml:space="preserve">. Za dostatočné zdôvodnenie neakceptácie sa považuje poukázanie hodnotiteľa na nesprávne identifikovanie neoprávnených výdavkov v odporúčaní, ktoré je v rozpore s nariadeniami, zákonmi, výzvou/vyzvaním, pokynmi </w:t>
      </w:r>
      <w:r w:rsidR="00684BB6" w:rsidRPr="00684BB6">
        <w:rPr>
          <w:color w:val="000000"/>
          <w:szCs w:val="19"/>
          <w:lang w:val="sk-SK"/>
        </w:rPr>
        <w:t>RO pre OP EVS</w:t>
      </w:r>
      <w:r w:rsidRPr="0017594C">
        <w:rPr>
          <w:szCs w:val="19"/>
          <w:lang w:val="sk-SK"/>
        </w:rPr>
        <w:t xml:space="preserve"> a s touto príručkou;</w:t>
      </w:r>
    </w:p>
    <w:p w14:paraId="01291BC0" w14:textId="77777777" w:rsidR="0075585E" w:rsidRPr="00630AAA"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1291BC1" w14:textId="77777777" w:rsidR="0075585E" w:rsidRPr="0017594C" w:rsidRDefault="0075585E" w:rsidP="00550048">
      <w:pPr>
        <w:pStyle w:val="Bulletslevel2"/>
        <w:spacing w:after="120" w:line="288" w:lineRule="auto"/>
        <w:ind w:hanging="357"/>
        <w:jc w:val="both"/>
        <w:rPr>
          <w:lang w:val="sk-SK"/>
        </w:rPr>
      </w:pPr>
      <w:r w:rsidRPr="0017594C">
        <w:rPr>
          <w:lang w:val="sk-SK"/>
        </w:rPr>
        <w:lastRenderedPageBreak/>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Pr="0017594C">
        <w:rPr>
          <w:lang w:val="sk-SK"/>
        </w:rPr>
        <w:t xml:space="preserve"> ktorej skupin</w:t>
      </w:r>
      <w:r w:rsidR="004E364A" w:rsidRPr="0017594C">
        <w:rPr>
          <w:lang w:val="sk-SK"/>
        </w:rPr>
        <w:t>y</w:t>
      </w:r>
      <w:r w:rsidRPr="0017594C">
        <w:rPr>
          <w:lang w:val="sk-SK"/>
        </w:rPr>
        <w:t xml:space="preserve"> výdavkov</w:t>
      </w:r>
      <w:r w:rsidR="004E364A" w:rsidRPr="0017594C">
        <w:rPr>
          <w:lang w:val="sk-SK"/>
        </w:rPr>
        <w:t xml:space="preserve"> </w:t>
      </w:r>
      <w:r w:rsidRPr="0017594C">
        <w:rPr>
          <w:lang w:val="sk-SK"/>
        </w:rPr>
        <w:t>majú byť finančné prostriedky znížené)</w:t>
      </w:r>
      <w:r w:rsidR="00BF2201"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1291BC4" w14:textId="77777777" w:rsidR="00B42FF3" w:rsidRDefault="00ED478D" w:rsidP="00512842">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Podľa charakteru a závažnosti nedodržania </w:t>
      </w:r>
      <w:r w:rsidR="0075585E" w:rsidRPr="0017594C">
        <w:rPr>
          <w:rFonts w:cs="Times New Roman"/>
          <w:sz w:val="19"/>
          <w:szCs w:val="48"/>
          <w:lang w:val="sk-SK"/>
        </w:rPr>
        <w:t>postupov a povinností, uvedených v príručke pre hodnotiteľa a jej prílohách,</w:t>
      </w:r>
      <w:r w:rsidR="0075585E" w:rsidRPr="0017594C" w:rsidDel="00ED478D">
        <w:rPr>
          <w:rFonts w:cs="Times New Roman"/>
          <w:sz w:val="19"/>
          <w:szCs w:val="48"/>
          <w:lang w:val="sk-SK"/>
        </w:rPr>
        <w:t xml:space="preserve"> </w:t>
      </w:r>
      <w:r w:rsidRPr="0017594C">
        <w:rPr>
          <w:rFonts w:cs="Times New Roman"/>
          <w:sz w:val="19"/>
          <w:szCs w:val="48"/>
          <w:lang w:val="sk-SK"/>
        </w:rPr>
        <w:t xml:space="preserve">môže </w:t>
      </w:r>
      <w:r w:rsidR="00684BB6" w:rsidRPr="00684BB6">
        <w:rPr>
          <w:rFonts w:cs="Times New Roman"/>
          <w:sz w:val="19"/>
          <w:szCs w:val="19"/>
          <w:lang w:val="sk-SK"/>
        </w:rPr>
        <w:t>RO pre OP EVS</w:t>
      </w:r>
      <w:r w:rsidR="0075585E" w:rsidRPr="0017594C">
        <w:rPr>
          <w:rFonts w:cs="Times New Roman"/>
          <w:sz w:val="19"/>
          <w:szCs w:val="48"/>
          <w:lang w:val="sk-SK"/>
        </w:rPr>
        <w:t xml:space="preserve"> </w:t>
      </w:r>
      <w:r w:rsidRPr="0017594C">
        <w:rPr>
          <w:rFonts w:cs="Times New Roman"/>
          <w:sz w:val="19"/>
          <w:szCs w:val="48"/>
          <w:lang w:val="sk-SK"/>
        </w:rPr>
        <w:t xml:space="preserve">zabezpečiť </w:t>
      </w:r>
      <w:r w:rsidR="0075585E" w:rsidRPr="0017594C">
        <w:rPr>
          <w:rFonts w:cs="Times New Roman"/>
          <w:sz w:val="19"/>
          <w:szCs w:val="48"/>
          <w:lang w:val="sk-SK"/>
        </w:rPr>
        <w:t>opakované hodnotenie ŽoNFP a môže pristúpiť aj ku kráteniu odmeny hodnotiteľ</w:t>
      </w:r>
      <w:r w:rsidR="004B69CB">
        <w:rPr>
          <w:rFonts w:cs="Times New Roman"/>
          <w:sz w:val="19"/>
          <w:szCs w:val="48"/>
          <w:lang w:val="sk-SK"/>
        </w:rPr>
        <w:t>ov</w:t>
      </w:r>
      <w:r w:rsidR="0075585E" w:rsidRPr="0017594C">
        <w:rPr>
          <w:rFonts w:cs="Times New Roman"/>
          <w:sz w:val="19"/>
          <w:szCs w:val="48"/>
          <w:lang w:val="sk-SK"/>
        </w:rPr>
        <w:t xml:space="preserve">. Túto podmienku je </w:t>
      </w:r>
      <w:r w:rsidR="00684BB6" w:rsidRPr="00684BB6">
        <w:rPr>
          <w:rFonts w:cs="Times New Roman"/>
          <w:sz w:val="19"/>
          <w:szCs w:val="19"/>
          <w:lang w:val="sk-SK"/>
        </w:rPr>
        <w:t>RO pre OP EVS</w:t>
      </w:r>
      <w:r w:rsidR="0075585E" w:rsidRPr="0017594C">
        <w:rPr>
          <w:rFonts w:cs="Times New Roman"/>
          <w:sz w:val="19"/>
          <w:szCs w:val="48"/>
          <w:lang w:val="sk-SK"/>
        </w:rPr>
        <w:t xml:space="preserve"> povinný zaradiť do zmluvného dokumentu medzi RO a odborným hodnotiteľom. </w:t>
      </w:r>
      <w:r w:rsidR="000930B7" w:rsidRPr="003C6D08">
        <w:rPr>
          <w:rFonts w:cs="Times New Roman"/>
          <w:sz w:val="19"/>
          <w:szCs w:val="48"/>
          <w:lang w:val="sk-SK"/>
        </w:rPr>
        <w:t>V takomto prípade sa chyb</w:t>
      </w:r>
      <w:r w:rsidR="000930B7">
        <w:rPr>
          <w:rFonts w:cs="Times New Roman"/>
          <w:sz w:val="19"/>
          <w:szCs w:val="48"/>
          <w:lang w:val="sk-SK"/>
        </w:rPr>
        <w:t>né hodnotenie neberie do úvahy.</w:t>
      </w:r>
      <w:r w:rsidR="0075585E" w:rsidRPr="0017594C">
        <w:rPr>
          <w:rFonts w:cs="Times New Roman"/>
          <w:sz w:val="19"/>
          <w:szCs w:val="48"/>
          <w:lang w:val="sk-SK"/>
        </w:rPr>
        <w:t xml:space="preserve"> </w:t>
      </w:r>
      <w:r w:rsidR="00933101" w:rsidRPr="0017594C">
        <w:rPr>
          <w:rFonts w:cs="Times New Roman"/>
          <w:sz w:val="19"/>
          <w:szCs w:val="48"/>
          <w:lang w:val="sk-SK"/>
        </w:rPr>
        <w:t xml:space="preserve">Informáciu o prehodnotení uvedie RO v </w:t>
      </w:r>
      <w:r w:rsidR="00933101">
        <w:rPr>
          <w:rFonts w:cs="Times New Roman"/>
          <w:sz w:val="19"/>
          <w:szCs w:val="48"/>
          <w:lang w:val="sk-SK"/>
        </w:rPr>
        <w:t>dokumentácii z výzvy/ vyzvania</w:t>
      </w:r>
      <w:r w:rsidR="0075585E" w:rsidRPr="0017594C">
        <w:rPr>
          <w:rFonts w:cs="Times New Roman"/>
          <w:sz w:val="19"/>
          <w:szCs w:val="48"/>
          <w:lang w:val="sk-SK"/>
        </w:rPr>
        <w:t>.</w:t>
      </w: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19" w:name="_Toc440375102"/>
      <w:bookmarkEnd w:id="18"/>
      <w:r w:rsidRPr="0017594C">
        <w:rPr>
          <w:lang w:val="sk-SK"/>
        </w:rPr>
        <w:t>Účasť partnerov na odbornom hodnotení</w:t>
      </w:r>
      <w:bookmarkEnd w:id="19"/>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20" w:name="_Toc440375103"/>
      <w:r w:rsidRPr="0017594C">
        <w:rPr>
          <w:lang w:val="sk-SK"/>
        </w:rPr>
        <w:lastRenderedPageBreak/>
        <w:t>Spôsob vyhodnotenia jednotlivých kritérií pre výber projektov</w:t>
      </w:r>
      <w:bookmarkEnd w:id="20"/>
    </w:p>
    <w:p w14:paraId="01291BCB" w14:textId="77777777" w:rsidR="001C4E68" w:rsidRPr="00B519B4" w:rsidRDefault="001C4E68" w:rsidP="008979DA">
      <w:pPr>
        <w:pStyle w:val="Nadpis2"/>
        <w:jc w:val="both"/>
        <w:rPr>
          <w:lang w:val="sk-SK"/>
        </w:rPr>
      </w:pPr>
      <w:bookmarkStart w:id="21" w:name="_Toc440375104"/>
      <w:r w:rsidRPr="0017594C">
        <w:rPr>
          <w:lang w:val="sk-SK"/>
        </w:rPr>
        <w:t xml:space="preserve">Hodnotiace </w:t>
      </w:r>
      <w:r w:rsidRPr="00B519B4">
        <w:rPr>
          <w:lang w:val="sk-SK"/>
        </w:rPr>
        <w:t>kritériá žiadosti o nenávratný finančný príspevok</w:t>
      </w:r>
      <w:bookmarkEnd w:id="21"/>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lastRenderedPageBreak/>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22" w:name="_Toc440375105"/>
      <w:r w:rsidRPr="0017594C">
        <w:rPr>
          <w:lang w:val="sk-SK"/>
        </w:rPr>
        <w:t>Spôsob vyhodnotenia jednotlivých kritérií pre výber projektov</w:t>
      </w:r>
      <w:bookmarkEnd w:id="22"/>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neakceptácie odporúčaní z administratívneho overovania ŽoNFP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lastRenderedPageBreak/>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 v oblasti oprávnenosti výdavkov. Ak hodnotiteľ neakceptuje odporúčania, je povinný podrobne zdôvodniť ich neakceptáciu.</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ŽoNFP, je povinný uviesť, ktoré výdavky, resp. skupiny výdavkov navrhuje znížiť a o akú sumu vrátane odôvodnenia a presného výpočtu až na úroveň jednotkových cien, merných jednotiek a ich počtu.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23"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23"/>
    </w:p>
    <w:p w14:paraId="01291BF3" w14:textId="77777777" w:rsidR="0059078B" w:rsidRDefault="0059078B" w:rsidP="0059078B">
      <w:pPr>
        <w:pStyle w:val="Nadpis3"/>
        <w:rPr>
          <w:lang w:val="sk-SK"/>
        </w:rPr>
      </w:pPr>
      <w:bookmarkStart w:id="24" w:name="_Toc440375107"/>
      <w:r>
        <w:rPr>
          <w:lang w:val="sk-SK"/>
        </w:rPr>
        <w:t>Vyhodnotenie horizontálneho princípu Udržateľný rozvoj</w:t>
      </w:r>
      <w:bookmarkEnd w:id="24"/>
    </w:p>
    <w:p w14:paraId="01291BF4" w14:textId="77777777"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14:paraId="01291BF5" w14:textId="77777777" w:rsidR="0059078B" w:rsidRPr="00073B75" w:rsidRDefault="0059078B" w:rsidP="00933101">
      <w:pPr>
        <w:spacing w:line="288" w:lineRule="auto"/>
        <w:rPr>
          <w:rFonts w:asciiTheme="minorHAnsi" w:hAnsiTheme="minorHAnsi" w:cstheme="minorHAnsi"/>
          <w:color w:val="404040" w:themeColor="text1" w:themeTint="BF"/>
          <w:szCs w:val="19"/>
          <w:lang w:val="sk-SK"/>
        </w:rPr>
      </w:pPr>
    </w:p>
    <w:p w14:paraId="01291BF6" w14:textId="77777777"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5"/>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14:paraId="01291BF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BF8"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integrita,profesionalita, čestnosť a deklarácia záujmov </w:t>
      </w:r>
    </w:p>
    <w:p w14:paraId="01291BF9"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14:paraId="01291BFA"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14:paraId="01291BFB"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14:paraId="01291BFC" w14:textId="77777777"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BFD" w14:textId="77777777"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sú vyplnené relevantné ciele HP v nadväznosti na vybrané typy aktivít v ŽoNFP</w:t>
      </w:r>
    </w:p>
    <w:p w14:paraId="01291BFE" w14:textId="77777777"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14:paraId="01291BFF" w14:textId="77777777"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14:paraId="01291C00" w14:textId="77777777"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rílohu ŽoNFP Podrobný opis projektu</w:t>
      </w:r>
    </w:p>
    <w:p w14:paraId="01291C01" w14:textId="6B5A421C"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Ak odborný hodnotiteľ uvažuje o zmene v ŽoNFP (napr. zrušenie niektorej aktivity), je nevyhnutné, aby zároveň zvážil možný negatívny dopad zmeny na napĺňanie cieľov HP.</w:t>
      </w:r>
    </w:p>
    <w:p w14:paraId="01291C02"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3" w14:textId="77777777"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t.j. počínajúc náborom zamestnancov, služobným hodnotením, odmeňovaním, kariérnym rastom, vzdelávaním až po vyhodnocovanie efektívnosti preventívnych a disciplinárnych nástrojov a monitorovanie dodržiavania napr. etického kódexu štátneho zamestnanca.</w:t>
      </w:r>
    </w:p>
    <w:p w14:paraId="01291C04"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5"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pro-klientská orientácia, t.j.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14:paraId="01291C06"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t.j.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25"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25"/>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lastRenderedPageBreak/>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073B75" w:rsidRDefault="00B70140" w:rsidP="00DD7F94">
      <w:pPr>
        <w:pStyle w:val="Odsekzoznamu"/>
        <w:spacing w:before="120" w:after="120" w:line="288" w:lineRule="auto"/>
        <w:jc w:val="both"/>
        <w:rPr>
          <w:rFonts w:asciiTheme="minorHAnsi" w:hAnsiTheme="minorHAnsi" w:cstheme="minorHAnsi"/>
          <w:szCs w:val="19"/>
        </w:rPr>
      </w:pPr>
      <w:r w:rsidRPr="00A2030D">
        <w:rPr>
          <w:rFonts w:asciiTheme="minorHAnsi" w:hAnsiTheme="minorHAnsi" w:cstheme="minorHAnsi"/>
          <w:szCs w:val="19"/>
          <w:lang w:val="sk-SK"/>
        </w:rPr>
        <w:t xml:space="preserve">zníženie horizontálnej a vertikálnej rodovej segregácie v odvetviach hospodárstva </w:t>
      </w:r>
      <w:r w:rsidRPr="00073B75">
        <w:rPr>
          <w:rFonts w:asciiTheme="minorHAnsi" w:hAnsiTheme="minorHAnsi" w:cstheme="minorHAnsi"/>
          <w:szCs w:val="19"/>
        </w:rPr>
        <w:t>a hlavných cieľov pre HP Nediskriminácia:</w:t>
      </w:r>
    </w:p>
    <w:p w14:paraId="01291C17" w14:textId="77777777" w:rsidR="00B70140" w:rsidRPr="00073B75" w:rsidRDefault="00B70140" w:rsidP="00DD7F94">
      <w:pPr>
        <w:pStyle w:val="Odsekzoznamu"/>
        <w:numPr>
          <w:ilvl w:val="0"/>
          <w:numId w:val="19"/>
        </w:numPr>
        <w:spacing w:before="120" w:after="120" w:line="288" w:lineRule="auto"/>
        <w:jc w:val="both"/>
        <w:rPr>
          <w:rFonts w:asciiTheme="minorHAnsi" w:hAnsiTheme="minorHAnsi" w:cstheme="minorHAnsi"/>
          <w:b/>
          <w:szCs w:val="19"/>
        </w:rPr>
      </w:pPr>
      <w:r w:rsidRPr="00073B75">
        <w:rPr>
          <w:rFonts w:asciiTheme="minorHAnsi" w:hAnsiTheme="minorHAnsi" w:cstheme="minorHAnsi"/>
          <w:b/>
          <w:szCs w:val="19"/>
        </w:rPr>
        <w:t xml:space="preserve">zabezpečiť rovnosť príležitostí na trhu práce a v príprave naň </w:t>
      </w:r>
    </w:p>
    <w:p w14:paraId="01291C18" w14:textId="77777777" w:rsidR="00B70140" w:rsidRPr="00073B75" w:rsidRDefault="00B70140" w:rsidP="00DD7F94">
      <w:pPr>
        <w:pStyle w:val="Odsekzoznamu"/>
        <w:numPr>
          <w:ilvl w:val="0"/>
          <w:numId w:val="19"/>
        </w:numPr>
        <w:spacing w:before="120" w:after="120" w:line="288" w:lineRule="auto"/>
        <w:jc w:val="both"/>
        <w:rPr>
          <w:rFonts w:asciiTheme="minorHAnsi" w:hAnsiTheme="minorHAnsi" w:cstheme="minorHAnsi"/>
          <w:szCs w:val="19"/>
        </w:rPr>
      </w:pPr>
      <w:r w:rsidRPr="00073B75">
        <w:rPr>
          <w:rFonts w:asciiTheme="minorHAnsi" w:hAnsiTheme="minorHAnsi" w:cstheme="minorHAnsi"/>
          <w:b/>
          <w:szCs w:val="19"/>
        </w:rPr>
        <w:t xml:space="preserve">zabezpečiť rovnosť príležitostí v prístupe a využívaní infraštruktúry a služieb, </w:t>
      </w:r>
      <w:r w:rsidRPr="00073B75">
        <w:rPr>
          <w:rFonts w:asciiTheme="minorHAnsi" w:hAnsiTheme="minorHAnsi" w:cstheme="minorHAnsi"/>
          <w:szCs w:val="19"/>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073B75" w:rsidRDefault="00B70140" w:rsidP="00DD7F94">
      <w:pPr>
        <w:pStyle w:val="Odsekzoznamu"/>
        <w:spacing w:before="120" w:after="120" w:line="288" w:lineRule="auto"/>
        <w:jc w:val="both"/>
        <w:rPr>
          <w:rFonts w:asciiTheme="minorHAnsi" w:hAnsiTheme="minorHAnsi" w:cstheme="minorHAnsi"/>
          <w:szCs w:val="19"/>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6"/>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26" w:name="_Toc440375109"/>
      <w:r>
        <w:rPr>
          <w:lang w:val="sk-SK"/>
        </w:rPr>
        <w:lastRenderedPageBreak/>
        <w:t>Prechodné a záverečné ustanovenia</w:t>
      </w:r>
      <w:bookmarkEnd w:id="26"/>
    </w:p>
    <w:p w14:paraId="47815005" w14:textId="553C3F53" w:rsidR="00632205" w:rsidRPr="00561FA9" w:rsidRDefault="00632205" w:rsidP="00632205">
      <w:pPr>
        <w:spacing w:before="120" w:after="120" w:line="288" w:lineRule="auto"/>
        <w:jc w:val="both"/>
        <w:rPr>
          <w:rFonts w:asciiTheme="minorHAnsi" w:hAnsiTheme="minorHAnsi" w:cstheme="minorHAnsi"/>
          <w:color w:val="404040" w:themeColor="text1" w:themeTint="BF"/>
          <w:szCs w:val="19"/>
        </w:rPr>
      </w:pPr>
      <w:r w:rsidRPr="00561FA9">
        <w:rPr>
          <w:rFonts w:asciiTheme="minorHAnsi" w:hAnsiTheme="minorHAnsi" w:cstheme="minorHAnsi"/>
          <w:color w:val="404040" w:themeColor="text1" w:themeTint="BF"/>
          <w:szCs w:val="19"/>
        </w:rPr>
        <w:t xml:space="preserve">Vzhľadom na nadobudnutie účinnosti zákona č. 357/2015 Z.z. o finančnej kontrole a audite a o zmene a doplnení niektorých zákonov (ďalej aj „zákon o finančnej kontrole“) od 1. januára 2016 sa na finančnú kontrolu začatú pred nadobudnutím účinnosti tohto zákona vzťahuje doterajší predpis (t.j. zákon č. 502/2001 Z. z. o finančnej kontrole a vnútornom audite a o zmene a doplnení niektorých zákonov v znení neskorších predpisov účinný do 31.12.2015).  </w:t>
      </w:r>
    </w:p>
    <w:p w14:paraId="46E79FFD" w14:textId="6238A611" w:rsidR="00632205" w:rsidRPr="00561FA9" w:rsidRDefault="00632205" w:rsidP="00632205">
      <w:pPr>
        <w:spacing w:before="120" w:after="120" w:line="288" w:lineRule="auto"/>
        <w:jc w:val="both"/>
        <w:rPr>
          <w:rFonts w:asciiTheme="minorHAnsi" w:hAnsiTheme="minorHAnsi" w:cstheme="minorHAnsi"/>
          <w:color w:val="404040" w:themeColor="text1" w:themeTint="BF"/>
          <w:szCs w:val="19"/>
        </w:rPr>
      </w:pPr>
      <w:r w:rsidRPr="00561FA9">
        <w:rPr>
          <w:rFonts w:asciiTheme="minorHAnsi" w:hAnsiTheme="minorHAnsi" w:cstheme="minorHAnsi"/>
          <w:color w:val="404040" w:themeColor="text1" w:themeTint="BF"/>
          <w:szCs w:val="19"/>
        </w:rPr>
        <w:t>Činnosti / procesy týkajúce sa finančn</w:t>
      </w:r>
      <w:r w:rsidR="00561FA9" w:rsidRPr="00561FA9">
        <w:rPr>
          <w:rFonts w:asciiTheme="minorHAnsi" w:hAnsiTheme="minorHAnsi" w:cstheme="minorHAnsi"/>
          <w:color w:val="404040" w:themeColor="text1" w:themeTint="BF"/>
          <w:szCs w:val="19"/>
        </w:rPr>
        <w:t>ej kontroly začaté po 1. január</w:t>
      </w:r>
      <w:r w:rsidR="00561FA9">
        <w:rPr>
          <w:rFonts w:asciiTheme="minorHAnsi" w:hAnsiTheme="minorHAnsi" w:cstheme="minorHAnsi"/>
          <w:color w:val="404040" w:themeColor="text1" w:themeTint="BF"/>
          <w:szCs w:val="19"/>
        </w:rPr>
        <w:t>i</w:t>
      </w:r>
      <w:r w:rsidRPr="00561FA9">
        <w:rPr>
          <w:rFonts w:asciiTheme="minorHAnsi" w:hAnsiTheme="minorHAnsi" w:cstheme="minorHAnsi"/>
          <w:color w:val="404040" w:themeColor="text1" w:themeTint="BF"/>
          <w:szCs w:val="19"/>
        </w:rPr>
        <w:t xml:space="preserve"> 2016 v zmysle t</w:t>
      </w:r>
      <w:r w:rsidR="00561FA9">
        <w:rPr>
          <w:rFonts w:asciiTheme="minorHAnsi" w:hAnsiTheme="minorHAnsi" w:cstheme="minorHAnsi"/>
          <w:color w:val="404040" w:themeColor="text1" w:themeTint="BF"/>
          <w:szCs w:val="19"/>
        </w:rPr>
        <w:t>ejto</w:t>
      </w:r>
      <w:r w:rsidRPr="00561FA9">
        <w:rPr>
          <w:rFonts w:asciiTheme="minorHAnsi" w:hAnsiTheme="minorHAnsi" w:cstheme="minorHAnsi"/>
          <w:color w:val="404040" w:themeColor="text1" w:themeTint="BF"/>
          <w:szCs w:val="19"/>
        </w:rPr>
        <w:t xml:space="preserve"> </w:t>
      </w:r>
      <w:r w:rsidR="00561FA9">
        <w:rPr>
          <w:rFonts w:asciiTheme="minorHAnsi" w:hAnsiTheme="minorHAnsi" w:cstheme="minorHAnsi"/>
          <w:color w:val="404040" w:themeColor="text1" w:themeTint="BF"/>
          <w:szCs w:val="19"/>
        </w:rPr>
        <w:t>príručky pre odborných hodnotiteľov</w:t>
      </w:r>
      <w:r w:rsidRPr="00561FA9">
        <w:rPr>
          <w:rFonts w:asciiTheme="minorHAnsi" w:hAnsiTheme="minorHAnsi" w:cstheme="minorHAnsi"/>
          <w:color w:val="404040" w:themeColor="text1" w:themeTint="BF"/>
          <w:szCs w:val="19"/>
        </w:rPr>
        <w:t xml:space="preserve"> sa upravia tak, aby zodpovedali zneniu zákona o finančnej kontrole účinnému od 1. januára 2016.</w:t>
      </w:r>
    </w:p>
    <w:p w14:paraId="56104D96" w14:textId="43EBE651" w:rsidR="001303E2" w:rsidRPr="001303E2" w:rsidRDefault="001303E2" w:rsidP="001303E2">
      <w:pPr>
        <w:spacing w:before="120" w:after="120" w:line="288" w:lineRule="auto"/>
        <w:jc w:val="both"/>
        <w:rPr>
          <w:rFonts w:asciiTheme="minorHAnsi" w:hAnsiTheme="minorHAnsi" w:cstheme="minorHAnsi"/>
          <w:color w:val="404040" w:themeColor="text1" w:themeTint="BF"/>
          <w:szCs w:val="19"/>
        </w:rPr>
      </w:pPr>
      <w:r w:rsidRPr="001303E2">
        <w:rPr>
          <w:rFonts w:asciiTheme="minorHAnsi" w:hAnsiTheme="minorHAnsi" w:cstheme="minorHAnsi"/>
          <w:color w:val="404040" w:themeColor="text1" w:themeTint="BF"/>
          <w:szCs w:val="19"/>
        </w:rPr>
        <w:t xml:space="preserve">Tieto prechodné ustanovenia ostávajú v platnosti a účinnosti pre operácie začaté do nadobudnutia účinnosti ďalšej verzie </w:t>
      </w:r>
      <w:r>
        <w:rPr>
          <w:rFonts w:asciiTheme="minorHAnsi" w:hAnsiTheme="minorHAnsi" w:cstheme="minorHAnsi"/>
          <w:color w:val="404040" w:themeColor="text1" w:themeTint="BF"/>
          <w:szCs w:val="19"/>
        </w:rPr>
        <w:t>príručky pre odborných hodnotiteľov</w:t>
      </w:r>
      <w:r w:rsidRPr="001303E2">
        <w:rPr>
          <w:rFonts w:asciiTheme="minorHAnsi" w:hAnsiTheme="minorHAnsi" w:cstheme="minorHAnsi"/>
          <w:color w:val="404040" w:themeColor="text1" w:themeTint="BF"/>
          <w:szCs w:val="19"/>
        </w:rPr>
        <w:t>, ktorá okrem iného zahrnie aj znenie zákona o finančnej kontrole účinnej od 1. januára 2016 na základe príslušnej verzie platného a účinného SR EŠIF.</w:t>
      </w:r>
    </w:p>
    <w:p w14:paraId="01291C2D" w14:textId="77777777" w:rsidR="000671B0" w:rsidRDefault="000671B0" w:rsidP="00B115CB">
      <w:pPr>
        <w:pStyle w:val="Default"/>
        <w:spacing w:after="147"/>
        <w:jc w:val="both"/>
        <w:rPr>
          <w:rFonts w:asciiTheme="minorHAnsi" w:hAnsiTheme="minorHAnsi" w:cstheme="minorHAnsi"/>
          <w:color w:val="243F60"/>
          <w:szCs w:val="19"/>
          <w:lang w:val="sk-SK"/>
        </w:rPr>
      </w:pPr>
    </w:p>
    <w:p w14:paraId="049E0BC5" w14:textId="7B5BFB0D" w:rsidR="00632205" w:rsidRPr="0017594C" w:rsidRDefault="00632205" w:rsidP="00632205">
      <w:pPr>
        <w:pStyle w:val="Nadpis1"/>
        <w:ind w:left="426" w:hanging="426"/>
        <w:rPr>
          <w:lang w:val="sk-SK"/>
        </w:rPr>
      </w:pPr>
      <w:bookmarkStart w:id="27" w:name="_Toc440375110"/>
      <w:r>
        <w:rPr>
          <w:lang w:val="sk-SK"/>
        </w:rPr>
        <w:lastRenderedPageBreak/>
        <w:t>Prílohy</w:t>
      </w:r>
      <w:bookmarkEnd w:id="27"/>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77777777" w:rsidR="009017FA"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3. </w:t>
      </w:r>
      <w:r w:rsidR="003903DB" w:rsidRPr="0017594C">
        <w:rPr>
          <w:rFonts w:ascii="Arial" w:hAnsi="Arial" w:cs="Arial"/>
          <w:color w:val="auto"/>
          <w:sz w:val="19"/>
          <w:szCs w:val="19"/>
          <w:lang w:val="sk-SK"/>
        </w:rPr>
        <w:t>v</w:t>
      </w:r>
      <w:r w:rsidR="003216E7" w:rsidRPr="0017594C">
        <w:rPr>
          <w:rFonts w:ascii="Arial" w:hAnsi="Arial" w:cs="Arial"/>
          <w:color w:val="auto"/>
          <w:sz w:val="19"/>
          <w:szCs w:val="19"/>
          <w:lang w:val="sk-SK"/>
        </w:rPr>
        <w:t>ýzva</w:t>
      </w:r>
      <w:r w:rsidR="00F52192" w:rsidRPr="0017594C">
        <w:rPr>
          <w:rFonts w:ascii="Arial" w:hAnsi="Arial" w:cs="Arial"/>
          <w:color w:val="auto"/>
          <w:sz w:val="19"/>
          <w:szCs w:val="19"/>
          <w:lang w:val="sk-SK"/>
        </w:rPr>
        <w:t xml:space="preserve"> na výber odborných hodnotiteľov</w:t>
      </w:r>
      <w:r w:rsidR="009017FA">
        <w:rPr>
          <w:rFonts w:ascii="Arial" w:hAnsi="Arial" w:cs="Arial"/>
          <w:color w:val="auto"/>
          <w:sz w:val="19"/>
          <w:szCs w:val="19"/>
          <w:lang w:val="sk-SK"/>
        </w:rPr>
        <w:t xml:space="preserve"> </w:t>
      </w: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5"/>
      <w:footerReference w:type="default" r:id="rId16"/>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F50CE6" w14:textId="77777777" w:rsidR="00405F9C" w:rsidRDefault="00405F9C">
      <w:r>
        <w:separator/>
      </w:r>
    </w:p>
    <w:p w14:paraId="58FCB03D" w14:textId="77777777" w:rsidR="00405F9C" w:rsidRDefault="00405F9C"/>
  </w:endnote>
  <w:endnote w:type="continuationSeparator" w:id="0">
    <w:p w14:paraId="760AFA04" w14:textId="77777777" w:rsidR="00405F9C" w:rsidRDefault="00405F9C">
      <w:r>
        <w:continuationSeparator/>
      </w:r>
    </w:p>
    <w:p w14:paraId="1E266E5B" w14:textId="77777777" w:rsidR="00405F9C" w:rsidRDefault="00405F9C"/>
  </w:endnote>
  <w:endnote w:type="continuationNotice" w:id="1">
    <w:p w14:paraId="7BBBDFB6" w14:textId="77777777" w:rsidR="00405F9C" w:rsidRDefault="00405F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FrankGotItcSCTEEBooCon">
    <w:altName w:val="FrankGotItcSCTEEBooCon"/>
    <w:panose1 w:val="00000000000000000000"/>
    <w:charset w:val="00"/>
    <w:family w:val="swiss"/>
    <w:notTrueType/>
    <w:pitch w:val="default"/>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6437F4" w:rsidRDefault="006437F4">
        <w:pPr>
          <w:pStyle w:val="Pta"/>
          <w:jc w:val="center"/>
        </w:pPr>
        <w:r>
          <w:fldChar w:fldCharType="begin"/>
        </w:r>
        <w:r>
          <w:instrText xml:space="preserve"> PAGE   \* MERGEFORMAT </w:instrText>
        </w:r>
        <w:r>
          <w:fldChar w:fldCharType="separate"/>
        </w:r>
        <w:r w:rsidR="002E56CD">
          <w:rPr>
            <w:noProof/>
          </w:rPr>
          <w:t>1</w:t>
        </w:r>
        <w:r>
          <w:rPr>
            <w:noProof/>
          </w:rPr>
          <w:fldChar w:fldCharType="end"/>
        </w:r>
      </w:p>
    </w:sdtContent>
  </w:sdt>
  <w:p w14:paraId="01291C48" w14:textId="77777777" w:rsidR="006437F4" w:rsidRPr="003530AF" w:rsidRDefault="006437F4"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7D3F12" w14:textId="77777777" w:rsidR="00405F9C" w:rsidRDefault="00405F9C">
      <w:r>
        <w:separator/>
      </w:r>
    </w:p>
    <w:p w14:paraId="7EE96808" w14:textId="77777777" w:rsidR="00405F9C" w:rsidRDefault="00405F9C"/>
  </w:footnote>
  <w:footnote w:type="continuationSeparator" w:id="0">
    <w:p w14:paraId="19C213C0" w14:textId="77777777" w:rsidR="00405F9C" w:rsidRDefault="00405F9C">
      <w:r>
        <w:continuationSeparator/>
      </w:r>
    </w:p>
    <w:p w14:paraId="457C7CA0" w14:textId="77777777" w:rsidR="00405F9C" w:rsidRDefault="00405F9C"/>
  </w:footnote>
  <w:footnote w:type="continuationNotice" w:id="1">
    <w:p w14:paraId="670BB0F9" w14:textId="77777777" w:rsidR="00405F9C" w:rsidRDefault="00405F9C"/>
  </w:footnote>
  <w:footnote w:id="2">
    <w:p w14:paraId="01291C49" w14:textId="77777777" w:rsidR="006437F4" w:rsidRDefault="006437F4"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3">
    <w:p w14:paraId="01291C4A" w14:textId="77777777" w:rsidR="006437F4" w:rsidRPr="00396022" w:rsidRDefault="006437F4" w:rsidP="00922B00">
      <w:pPr>
        <w:pStyle w:val="Textpoznmkypodiarou"/>
        <w:rPr>
          <w:lang w:val="sk-SK"/>
        </w:rPr>
      </w:pPr>
      <w:r>
        <w:rPr>
          <w:rStyle w:val="Odkaznapoznmkupodiarou"/>
        </w:rPr>
        <w:footnoteRef/>
      </w:r>
      <w:r>
        <w:t xml:space="preserve"> </w:t>
      </w:r>
      <w:r>
        <w:rPr>
          <w:lang w:val="sk-SK"/>
        </w:rPr>
        <w:t>Pre takýto prípad sa upraví hodnotiaci hárok pridaním pospisového poľa pre zástupcu gestora HP</w:t>
      </w:r>
    </w:p>
  </w:footnote>
  <w:footnote w:id="4">
    <w:p w14:paraId="01291C4B" w14:textId="77777777" w:rsidR="006437F4" w:rsidRPr="00396022" w:rsidRDefault="006437F4" w:rsidP="00933101">
      <w:pPr>
        <w:pStyle w:val="Textpoznmkypodiarou"/>
        <w:rPr>
          <w:lang w:val="sk-SK"/>
        </w:rPr>
      </w:pPr>
      <w:r>
        <w:rPr>
          <w:rStyle w:val="Odkaznapoznmkupodiarou"/>
        </w:rPr>
        <w:footnoteRef/>
      </w:r>
      <w:r>
        <w:t xml:space="preserve"> </w:t>
      </w:r>
      <w:r>
        <w:rPr>
          <w:lang w:val="sk-SK"/>
        </w:rPr>
        <w:t>Pre takýto prípad sa upraví hodnotiaci hárok pridaním pospisového poľa pre ďalšieho odborného hodnotiteľa</w:t>
      </w:r>
    </w:p>
    <w:p w14:paraId="01291C4C" w14:textId="77777777" w:rsidR="006437F4" w:rsidRPr="00396022" w:rsidRDefault="006437F4" w:rsidP="00933101">
      <w:pPr>
        <w:pStyle w:val="Textpoznmkypodiarou"/>
        <w:rPr>
          <w:lang w:val="sk-SK"/>
        </w:rPr>
      </w:pPr>
    </w:p>
  </w:footnote>
  <w:footnote w:id="5">
    <w:p w14:paraId="01291C4D" w14:textId="77777777" w:rsidR="006437F4" w:rsidRPr="00B70140" w:rsidRDefault="006437F4" w:rsidP="00DD7F94">
      <w:pPr>
        <w:pStyle w:val="Textpoznmkypodiarou"/>
        <w:jc w:val="both"/>
        <w:rPr>
          <w:lang w:val="sk-SK"/>
        </w:rPr>
      </w:pPr>
      <w:r w:rsidRPr="00B70140">
        <w:rPr>
          <w:rStyle w:val="Odkaznapoznmkupodiarou"/>
          <w:lang w:val="sk-SK"/>
        </w:rPr>
        <w:footnoteRef/>
      </w:r>
      <w:r w:rsidRPr="00B70140">
        <w:rPr>
          <w:lang w:val="sk-SK"/>
        </w:rPr>
        <w:t xml:space="preserve"> 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ante kondicionalít</w:t>
      </w:r>
    </w:p>
  </w:footnote>
  <w:footnote w:id="6">
    <w:p w14:paraId="01291C4E" w14:textId="77777777" w:rsidR="006437F4" w:rsidRPr="00F66DEE" w:rsidRDefault="006437F4"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6437F4" w:rsidRPr="0094663B" w:rsidRDefault="006437F4"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6">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2">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4">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1">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8"/>
  </w:num>
  <w:num w:numId="3">
    <w:abstractNumId w:val="6"/>
  </w:num>
  <w:num w:numId="4">
    <w:abstractNumId w:val="26"/>
  </w:num>
  <w:num w:numId="5">
    <w:abstractNumId w:val="15"/>
  </w:num>
  <w:num w:numId="6">
    <w:abstractNumId w:val="16"/>
  </w:num>
  <w:num w:numId="7">
    <w:abstractNumId w:val="29"/>
  </w:num>
  <w:num w:numId="8">
    <w:abstractNumId w:val="24"/>
  </w:num>
  <w:num w:numId="9">
    <w:abstractNumId w:val="19"/>
  </w:num>
  <w:num w:numId="10">
    <w:abstractNumId w:val="14"/>
  </w:num>
  <w:num w:numId="11">
    <w:abstractNumId w:val="4"/>
  </w:num>
  <w:num w:numId="12">
    <w:abstractNumId w:val="0"/>
  </w:num>
  <w:num w:numId="13">
    <w:abstractNumId w:val="20"/>
  </w:num>
  <w:num w:numId="14">
    <w:abstractNumId w:val="21"/>
  </w:num>
  <w:num w:numId="15">
    <w:abstractNumId w:val="12"/>
  </w:num>
  <w:num w:numId="16">
    <w:abstractNumId w:val="32"/>
  </w:num>
  <w:num w:numId="17">
    <w:abstractNumId w:val="28"/>
  </w:num>
  <w:num w:numId="18">
    <w:abstractNumId w:val="7"/>
  </w:num>
  <w:num w:numId="19">
    <w:abstractNumId w:val="3"/>
  </w:num>
  <w:num w:numId="20">
    <w:abstractNumId w:val="17"/>
  </w:num>
  <w:num w:numId="21">
    <w:abstractNumId w:val="1"/>
  </w:num>
  <w:num w:numId="22">
    <w:abstractNumId w:val="31"/>
  </w:num>
  <w:num w:numId="23">
    <w:abstractNumId w:val="33"/>
  </w:num>
  <w:num w:numId="24">
    <w:abstractNumId w:val="22"/>
  </w:num>
  <w:num w:numId="25">
    <w:abstractNumId w:val="8"/>
  </w:num>
  <w:num w:numId="26">
    <w:abstractNumId w:val="11"/>
  </w:num>
  <w:num w:numId="27">
    <w:abstractNumId w:val="10"/>
  </w:num>
  <w:num w:numId="28">
    <w:abstractNumId w:val="23"/>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5"/>
  </w:num>
  <w:num w:numId="32">
    <w:abstractNumId w:val="25"/>
  </w:num>
  <w:num w:numId="33">
    <w:abstractNumId w:val="2"/>
  </w:num>
  <w:num w:numId="34">
    <w:abstractNumId w:val="18"/>
  </w:num>
  <w:num w:numId="3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28C"/>
    <w:rsid w:val="000016A5"/>
    <w:rsid w:val="00003BE5"/>
    <w:rsid w:val="00006632"/>
    <w:rsid w:val="00015BC2"/>
    <w:rsid w:val="00016D72"/>
    <w:rsid w:val="000176FC"/>
    <w:rsid w:val="00020A5B"/>
    <w:rsid w:val="000211B8"/>
    <w:rsid w:val="000214E4"/>
    <w:rsid w:val="000254AF"/>
    <w:rsid w:val="00030BBF"/>
    <w:rsid w:val="00030C5B"/>
    <w:rsid w:val="000319BF"/>
    <w:rsid w:val="000335D6"/>
    <w:rsid w:val="000376FE"/>
    <w:rsid w:val="000411A2"/>
    <w:rsid w:val="00041415"/>
    <w:rsid w:val="000430AB"/>
    <w:rsid w:val="00044160"/>
    <w:rsid w:val="000467D1"/>
    <w:rsid w:val="00050496"/>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987"/>
    <w:rsid w:val="00071FEA"/>
    <w:rsid w:val="00073297"/>
    <w:rsid w:val="00073B75"/>
    <w:rsid w:val="00074D2F"/>
    <w:rsid w:val="0007555C"/>
    <w:rsid w:val="00075672"/>
    <w:rsid w:val="00075C1E"/>
    <w:rsid w:val="00076838"/>
    <w:rsid w:val="00081268"/>
    <w:rsid w:val="0008457A"/>
    <w:rsid w:val="00084CF1"/>
    <w:rsid w:val="00085E30"/>
    <w:rsid w:val="00086831"/>
    <w:rsid w:val="0008794A"/>
    <w:rsid w:val="00090D17"/>
    <w:rsid w:val="000921D0"/>
    <w:rsid w:val="000930B7"/>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4E34"/>
    <w:rsid w:val="000C5E61"/>
    <w:rsid w:val="000C7542"/>
    <w:rsid w:val="000C79DD"/>
    <w:rsid w:val="000D07BA"/>
    <w:rsid w:val="000D0F3E"/>
    <w:rsid w:val="000D5F11"/>
    <w:rsid w:val="000D7DB9"/>
    <w:rsid w:val="000D7F64"/>
    <w:rsid w:val="000E41DB"/>
    <w:rsid w:val="000E4EEA"/>
    <w:rsid w:val="000F30B9"/>
    <w:rsid w:val="000F7979"/>
    <w:rsid w:val="00104825"/>
    <w:rsid w:val="00107166"/>
    <w:rsid w:val="001079C3"/>
    <w:rsid w:val="001124F7"/>
    <w:rsid w:val="00112713"/>
    <w:rsid w:val="00113321"/>
    <w:rsid w:val="00113530"/>
    <w:rsid w:val="0011686E"/>
    <w:rsid w:val="0011692E"/>
    <w:rsid w:val="001206DF"/>
    <w:rsid w:val="001219F9"/>
    <w:rsid w:val="0012336B"/>
    <w:rsid w:val="001259C9"/>
    <w:rsid w:val="00127804"/>
    <w:rsid w:val="001303E2"/>
    <w:rsid w:val="00134CF7"/>
    <w:rsid w:val="00136539"/>
    <w:rsid w:val="00137B33"/>
    <w:rsid w:val="001408D5"/>
    <w:rsid w:val="00140952"/>
    <w:rsid w:val="00143AD7"/>
    <w:rsid w:val="00144BB4"/>
    <w:rsid w:val="001452B6"/>
    <w:rsid w:val="00146657"/>
    <w:rsid w:val="00150065"/>
    <w:rsid w:val="0015111E"/>
    <w:rsid w:val="00151124"/>
    <w:rsid w:val="0015128C"/>
    <w:rsid w:val="0015202D"/>
    <w:rsid w:val="001533FA"/>
    <w:rsid w:val="0015517B"/>
    <w:rsid w:val="00156456"/>
    <w:rsid w:val="001571D8"/>
    <w:rsid w:val="00161579"/>
    <w:rsid w:val="00162045"/>
    <w:rsid w:val="0016282B"/>
    <w:rsid w:val="00163990"/>
    <w:rsid w:val="001640F6"/>
    <w:rsid w:val="00170F38"/>
    <w:rsid w:val="0017111F"/>
    <w:rsid w:val="001714D2"/>
    <w:rsid w:val="0017198C"/>
    <w:rsid w:val="00173673"/>
    <w:rsid w:val="00174AFE"/>
    <w:rsid w:val="0017594C"/>
    <w:rsid w:val="00175C63"/>
    <w:rsid w:val="00177DEE"/>
    <w:rsid w:val="001805DE"/>
    <w:rsid w:val="001805E7"/>
    <w:rsid w:val="001816BE"/>
    <w:rsid w:val="00182989"/>
    <w:rsid w:val="00182C05"/>
    <w:rsid w:val="0018432C"/>
    <w:rsid w:val="00186560"/>
    <w:rsid w:val="0018753E"/>
    <w:rsid w:val="001A1265"/>
    <w:rsid w:val="001A19F7"/>
    <w:rsid w:val="001A1AEB"/>
    <w:rsid w:val="001A3801"/>
    <w:rsid w:val="001A4516"/>
    <w:rsid w:val="001A4B95"/>
    <w:rsid w:val="001A4C85"/>
    <w:rsid w:val="001A4E24"/>
    <w:rsid w:val="001A5B12"/>
    <w:rsid w:val="001A73D7"/>
    <w:rsid w:val="001A7DF5"/>
    <w:rsid w:val="001A7FF9"/>
    <w:rsid w:val="001B37DE"/>
    <w:rsid w:val="001B6E17"/>
    <w:rsid w:val="001C2A94"/>
    <w:rsid w:val="001C2EF4"/>
    <w:rsid w:val="001C3AE5"/>
    <w:rsid w:val="001C4E68"/>
    <w:rsid w:val="001D1AE0"/>
    <w:rsid w:val="001D63E5"/>
    <w:rsid w:val="001D7461"/>
    <w:rsid w:val="001D7ABF"/>
    <w:rsid w:val="001E1EDF"/>
    <w:rsid w:val="001E2499"/>
    <w:rsid w:val="001E3EB3"/>
    <w:rsid w:val="001E4D73"/>
    <w:rsid w:val="001E5719"/>
    <w:rsid w:val="001E57FB"/>
    <w:rsid w:val="001F0C13"/>
    <w:rsid w:val="001F4B32"/>
    <w:rsid w:val="001F54EB"/>
    <w:rsid w:val="001F55DC"/>
    <w:rsid w:val="001F583D"/>
    <w:rsid w:val="001F5AA6"/>
    <w:rsid w:val="0020033D"/>
    <w:rsid w:val="00201CA9"/>
    <w:rsid w:val="00202AE7"/>
    <w:rsid w:val="00204718"/>
    <w:rsid w:val="002066F3"/>
    <w:rsid w:val="00206BFD"/>
    <w:rsid w:val="0020794B"/>
    <w:rsid w:val="00207FCC"/>
    <w:rsid w:val="00210E5E"/>
    <w:rsid w:val="002123D9"/>
    <w:rsid w:val="00213203"/>
    <w:rsid w:val="0021484E"/>
    <w:rsid w:val="00220042"/>
    <w:rsid w:val="0022388F"/>
    <w:rsid w:val="00225048"/>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608D9"/>
    <w:rsid w:val="00260A1D"/>
    <w:rsid w:val="00262DC7"/>
    <w:rsid w:val="0026411E"/>
    <w:rsid w:val="00265CB0"/>
    <w:rsid w:val="0027048F"/>
    <w:rsid w:val="00270CD7"/>
    <w:rsid w:val="002716CE"/>
    <w:rsid w:val="002728CC"/>
    <w:rsid w:val="00272AB4"/>
    <w:rsid w:val="00272EE5"/>
    <w:rsid w:val="00273D41"/>
    <w:rsid w:val="00274764"/>
    <w:rsid w:val="00274E01"/>
    <w:rsid w:val="002750A0"/>
    <w:rsid w:val="00275EB3"/>
    <w:rsid w:val="0028054B"/>
    <w:rsid w:val="00280BEA"/>
    <w:rsid w:val="00282288"/>
    <w:rsid w:val="002824AE"/>
    <w:rsid w:val="00282A3A"/>
    <w:rsid w:val="002847C8"/>
    <w:rsid w:val="00285F12"/>
    <w:rsid w:val="0028704E"/>
    <w:rsid w:val="002908CE"/>
    <w:rsid w:val="00292253"/>
    <w:rsid w:val="00294EAF"/>
    <w:rsid w:val="00296678"/>
    <w:rsid w:val="002A053C"/>
    <w:rsid w:val="002A0542"/>
    <w:rsid w:val="002A2D62"/>
    <w:rsid w:val="002A7BC4"/>
    <w:rsid w:val="002B0D1F"/>
    <w:rsid w:val="002B14A5"/>
    <w:rsid w:val="002B1F7E"/>
    <w:rsid w:val="002B35ED"/>
    <w:rsid w:val="002B58B0"/>
    <w:rsid w:val="002C4137"/>
    <w:rsid w:val="002C5072"/>
    <w:rsid w:val="002C6C30"/>
    <w:rsid w:val="002D391E"/>
    <w:rsid w:val="002D4219"/>
    <w:rsid w:val="002D4240"/>
    <w:rsid w:val="002D4CCC"/>
    <w:rsid w:val="002D5FCD"/>
    <w:rsid w:val="002D7602"/>
    <w:rsid w:val="002D780A"/>
    <w:rsid w:val="002D78E1"/>
    <w:rsid w:val="002D79B0"/>
    <w:rsid w:val="002E12AD"/>
    <w:rsid w:val="002E32BC"/>
    <w:rsid w:val="002E3A6F"/>
    <w:rsid w:val="002E48E5"/>
    <w:rsid w:val="002E56CD"/>
    <w:rsid w:val="002E764C"/>
    <w:rsid w:val="002F61D4"/>
    <w:rsid w:val="00302CCC"/>
    <w:rsid w:val="003038D5"/>
    <w:rsid w:val="00304828"/>
    <w:rsid w:val="003053DA"/>
    <w:rsid w:val="00306E7D"/>
    <w:rsid w:val="00310E5D"/>
    <w:rsid w:val="00311FB3"/>
    <w:rsid w:val="0031390F"/>
    <w:rsid w:val="0031599A"/>
    <w:rsid w:val="003216E7"/>
    <w:rsid w:val="00322D4F"/>
    <w:rsid w:val="00326B22"/>
    <w:rsid w:val="003305C8"/>
    <w:rsid w:val="003311F4"/>
    <w:rsid w:val="003319E5"/>
    <w:rsid w:val="0033478B"/>
    <w:rsid w:val="00335205"/>
    <w:rsid w:val="00336828"/>
    <w:rsid w:val="003429D1"/>
    <w:rsid w:val="00342B64"/>
    <w:rsid w:val="00343ED8"/>
    <w:rsid w:val="00346388"/>
    <w:rsid w:val="003530AF"/>
    <w:rsid w:val="00360EB6"/>
    <w:rsid w:val="003614ED"/>
    <w:rsid w:val="0036224E"/>
    <w:rsid w:val="00362BC5"/>
    <w:rsid w:val="00362C93"/>
    <w:rsid w:val="00362CE2"/>
    <w:rsid w:val="00365CBE"/>
    <w:rsid w:val="0037465D"/>
    <w:rsid w:val="00375105"/>
    <w:rsid w:val="00375271"/>
    <w:rsid w:val="00383B3E"/>
    <w:rsid w:val="00383CB8"/>
    <w:rsid w:val="0038428D"/>
    <w:rsid w:val="00384310"/>
    <w:rsid w:val="00385A39"/>
    <w:rsid w:val="00387748"/>
    <w:rsid w:val="00387ACD"/>
    <w:rsid w:val="003903DB"/>
    <w:rsid w:val="00390467"/>
    <w:rsid w:val="00391A85"/>
    <w:rsid w:val="00392F8B"/>
    <w:rsid w:val="00392FE4"/>
    <w:rsid w:val="003939F9"/>
    <w:rsid w:val="00394C79"/>
    <w:rsid w:val="00396022"/>
    <w:rsid w:val="003977EF"/>
    <w:rsid w:val="003A04C7"/>
    <w:rsid w:val="003A0A50"/>
    <w:rsid w:val="003A0C5D"/>
    <w:rsid w:val="003A1398"/>
    <w:rsid w:val="003A3981"/>
    <w:rsid w:val="003A4C0D"/>
    <w:rsid w:val="003B319F"/>
    <w:rsid w:val="003B58C1"/>
    <w:rsid w:val="003C229D"/>
    <w:rsid w:val="003C5BBD"/>
    <w:rsid w:val="003C680E"/>
    <w:rsid w:val="003C6A9B"/>
    <w:rsid w:val="003C6C23"/>
    <w:rsid w:val="003C6D08"/>
    <w:rsid w:val="003D424B"/>
    <w:rsid w:val="003D4536"/>
    <w:rsid w:val="003D4CF6"/>
    <w:rsid w:val="003D6594"/>
    <w:rsid w:val="003D6630"/>
    <w:rsid w:val="003E1849"/>
    <w:rsid w:val="003E1A10"/>
    <w:rsid w:val="003E2847"/>
    <w:rsid w:val="003E28AA"/>
    <w:rsid w:val="003E2B0F"/>
    <w:rsid w:val="003E3CD8"/>
    <w:rsid w:val="003E4998"/>
    <w:rsid w:val="003E519B"/>
    <w:rsid w:val="003E5DFC"/>
    <w:rsid w:val="003F18CD"/>
    <w:rsid w:val="003F22DC"/>
    <w:rsid w:val="003F4D9A"/>
    <w:rsid w:val="003F57F0"/>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5335"/>
    <w:rsid w:val="004257D7"/>
    <w:rsid w:val="00425889"/>
    <w:rsid w:val="00426247"/>
    <w:rsid w:val="004310A8"/>
    <w:rsid w:val="0043270A"/>
    <w:rsid w:val="00434026"/>
    <w:rsid w:val="004343DA"/>
    <w:rsid w:val="0043542B"/>
    <w:rsid w:val="00437411"/>
    <w:rsid w:val="00440D58"/>
    <w:rsid w:val="00441746"/>
    <w:rsid w:val="00442EA1"/>
    <w:rsid w:val="00442ED2"/>
    <w:rsid w:val="00444953"/>
    <w:rsid w:val="00447DAB"/>
    <w:rsid w:val="004536DF"/>
    <w:rsid w:val="004556A8"/>
    <w:rsid w:val="004566D1"/>
    <w:rsid w:val="00460483"/>
    <w:rsid w:val="004650D9"/>
    <w:rsid w:val="0046576C"/>
    <w:rsid w:val="00465EF8"/>
    <w:rsid w:val="00470128"/>
    <w:rsid w:val="00474EF8"/>
    <w:rsid w:val="00476454"/>
    <w:rsid w:val="0047738E"/>
    <w:rsid w:val="00483288"/>
    <w:rsid w:val="004839DC"/>
    <w:rsid w:val="004875C8"/>
    <w:rsid w:val="00490571"/>
    <w:rsid w:val="00490B7B"/>
    <w:rsid w:val="00493389"/>
    <w:rsid w:val="00493719"/>
    <w:rsid w:val="00494635"/>
    <w:rsid w:val="00496B11"/>
    <w:rsid w:val="00496CE1"/>
    <w:rsid w:val="00496F4C"/>
    <w:rsid w:val="004A220D"/>
    <w:rsid w:val="004A30FE"/>
    <w:rsid w:val="004A531E"/>
    <w:rsid w:val="004A6C86"/>
    <w:rsid w:val="004B0A40"/>
    <w:rsid w:val="004B3A70"/>
    <w:rsid w:val="004B4FFD"/>
    <w:rsid w:val="004B53E6"/>
    <w:rsid w:val="004B67CC"/>
    <w:rsid w:val="004B69CB"/>
    <w:rsid w:val="004B6EE6"/>
    <w:rsid w:val="004C0BB4"/>
    <w:rsid w:val="004C198D"/>
    <w:rsid w:val="004C27C4"/>
    <w:rsid w:val="004C2897"/>
    <w:rsid w:val="004C32C7"/>
    <w:rsid w:val="004D0AD5"/>
    <w:rsid w:val="004D2F66"/>
    <w:rsid w:val="004D5D3E"/>
    <w:rsid w:val="004E158B"/>
    <w:rsid w:val="004E1BD1"/>
    <w:rsid w:val="004E1D16"/>
    <w:rsid w:val="004E364A"/>
    <w:rsid w:val="004E5777"/>
    <w:rsid w:val="004E57CD"/>
    <w:rsid w:val="004E5E54"/>
    <w:rsid w:val="004F21E4"/>
    <w:rsid w:val="004F24E2"/>
    <w:rsid w:val="004F3BDA"/>
    <w:rsid w:val="004F4626"/>
    <w:rsid w:val="004F5157"/>
    <w:rsid w:val="004F6C5B"/>
    <w:rsid w:val="004F73A7"/>
    <w:rsid w:val="004F7705"/>
    <w:rsid w:val="00505CF2"/>
    <w:rsid w:val="00505FF4"/>
    <w:rsid w:val="00506AEA"/>
    <w:rsid w:val="005101A4"/>
    <w:rsid w:val="00510A82"/>
    <w:rsid w:val="00511521"/>
    <w:rsid w:val="005124BC"/>
    <w:rsid w:val="00512842"/>
    <w:rsid w:val="005136FC"/>
    <w:rsid w:val="005149F0"/>
    <w:rsid w:val="00515C42"/>
    <w:rsid w:val="00515EF2"/>
    <w:rsid w:val="00516DFF"/>
    <w:rsid w:val="00521EA7"/>
    <w:rsid w:val="0052500E"/>
    <w:rsid w:val="00525179"/>
    <w:rsid w:val="00532D0A"/>
    <w:rsid w:val="005330AD"/>
    <w:rsid w:val="005335D6"/>
    <w:rsid w:val="00535D2E"/>
    <w:rsid w:val="00537184"/>
    <w:rsid w:val="005417FB"/>
    <w:rsid w:val="00542AEE"/>
    <w:rsid w:val="00543495"/>
    <w:rsid w:val="00544E0D"/>
    <w:rsid w:val="00545099"/>
    <w:rsid w:val="00546669"/>
    <w:rsid w:val="00547267"/>
    <w:rsid w:val="00550048"/>
    <w:rsid w:val="00555918"/>
    <w:rsid w:val="005564F8"/>
    <w:rsid w:val="00556959"/>
    <w:rsid w:val="00560FAD"/>
    <w:rsid w:val="00561FA9"/>
    <w:rsid w:val="00566730"/>
    <w:rsid w:val="00567C47"/>
    <w:rsid w:val="00570331"/>
    <w:rsid w:val="0057284A"/>
    <w:rsid w:val="00572C80"/>
    <w:rsid w:val="0057366F"/>
    <w:rsid w:val="00573919"/>
    <w:rsid w:val="00574428"/>
    <w:rsid w:val="00574EB4"/>
    <w:rsid w:val="00577764"/>
    <w:rsid w:val="00581CE9"/>
    <w:rsid w:val="0058244B"/>
    <w:rsid w:val="00582B72"/>
    <w:rsid w:val="00584567"/>
    <w:rsid w:val="005872F5"/>
    <w:rsid w:val="0059078B"/>
    <w:rsid w:val="00592B75"/>
    <w:rsid w:val="005936FF"/>
    <w:rsid w:val="00594EFB"/>
    <w:rsid w:val="0059742D"/>
    <w:rsid w:val="00597435"/>
    <w:rsid w:val="005A14EA"/>
    <w:rsid w:val="005A223C"/>
    <w:rsid w:val="005A26BC"/>
    <w:rsid w:val="005A2FA0"/>
    <w:rsid w:val="005B0D36"/>
    <w:rsid w:val="005B127C"/>
    <w:rsid w:val="005B18F5"/>
    <w:rsid w:val="005B2D0F"/>
    <w:rsid w:val="005B2F06"/>
    <w:rsid w:val="005B381A"/>
    <w:rsid w:val="005B4341"/>
    <w:rsid w:val="005B4CAD"/>
    <w:rsid w:val="005B6E05"/>
    <w:rsid w:val="005B7428"/>
    <w:rsid w:val="005B7DFA"/>
    <w:rsid w:val="005B7E53"/>
    <w:rsid w:val="005C3D5C"/>
    <w:rsid w:val="005C71F2"/>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4CC4"/>
    <w:rsid w:val="00624DC2"/>
    <w:rsid w:val="006269EF"/>
    <w:rsid w:val="00630AAA"/>
    <w:rsid w:val="00632205"/>
    <w:rsid w:val="006328F5"/>
    <w:rsid w:val="00633086"/>
    <w:rsid w:val="006357A7"/>
    <w:rsid w:val="006431BC"/>
    <w:rsid w:val="006433EA"/>
    <w:rsid w:val="006437F4"/>
    <w:rsid w:val="006440AC"/>
    <w:rsid w:val="00646667"/>
    <w:rsid w:val="0064735C"/>
    <w:rsid w:val="006505D4"/>
    <w:rsid w:val="00654E30"/>
    <w:rsid w:val="00655DB5"/>
    <w:rsid w:val="00657707"/>
    <w:rsid w:val="00661C1E"/>
    <w:rsid w:val="006620EF"/>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913CE"/>
    <w:rsid w:val="00692AA3"/>
    <w:rsid w:val="006961DA"/>
    <w:rsid w:val="00696FFC"/>
    <w:rsid w:val="006972C2"/>
    <w:rsid w:val="006A0BE7"/>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817"/>
    <w:rsid w:val="006E0A78"/>
    <w:rsid w:val="006E0BEC"/>
    <w:rsid w:val="006F03D0"/>
    <w:rsid w:val="006F0A9D"/>
    <w:rsid w:val="006F2C90"/>
    <w:rsid w:val="006F5F21"/>
    <w:rsid w:val="006F6C05"/>
    <w:rsid w:val="006F71E5"/>
    <w:rsid w:val="006F7ED1"/>
    <w:rsid w:val="00701189"/>
    <w:rsid w:val="007021D8"/>
    <w:rsid w:val="00711003"/>
    <w:rsid w:val="00712984"/>
    <w:rsid w:val="00714ECB"/>
    <w:rsid w:val="00720B7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2000"/>
    <w:rsid w:val="0075210C"/>
    <w:rsid w:val="00755063"/>
    <w:rsid w:val="0075585E"/>
    <w:rsid w:val="00761749"/>
    <w:rsid w:val="00761C5C"/>
    <w:rsid w:val="00766C17"/>
    <w:rsid w:val="00774072"/>
    <w:rsid w:val="00777B34"/>
    <w:rsid w:val="007800E5"/>
    <w:rsid w:val="00780826"/>
    <w:rsid w:val="00781B17"/>
    <w:rsid w:val="0078250C"/>
    <w:rsid w:val="00783127"/>
    <w:rsid w:val="00783CE1"/>
    <w:rsid w:val="0078585D"/>
    <w:rsid w:val="007862E8"/>
    <w:rsid w:val="00786B9D"/>
    <w:rsid w:val="007877D4"/>
    <w:rsid w:val="00792196"/>
    <w:rsid w:val="0079568F"/>
    <w:rsid w:val="0079594D"/>
    <w:rsid w:val="00795D16"/>
    <w:rsid w:val="007A13B3"/>
    <w:rsid w:val="007A1AEE"/>
    <w:rsid w:val="007A44D3"/>
    <w:rsid w:val="007A7343"/>
    <w:rsid w:val="007B3512"/>
    <w:rsid w:val="007B3AFF"/>
    <w:rsid w:val="007B68E0"/>
    <w:rsid w:val="007C28DC"/>
    <w:rsid w:val="007C3DB3"/>
    <w:rsid w:val="007C429D"/>
    <w:rsid w:val="007C6043"/>
    <w:rsid w:val="007D0276"/>
    <w:rsid w:val="007D22CE"/>
    <w:rsid w:val="007D3B89"/>
    <w:rsid w:val="007D7C83"/>
    <w:rsid w:val="007E2FE2"/>
    <w:rsid w:val="007E33E1"/>
    <w:rsid w:val="007E4B60"/>
    <w:rsid w:val="007F11EE"/>
    <w:rsid w:val="007F49C7"/>
    <w:rsid w:val="007F4B99"/>
    <w:rsid w:val="007F7017"/>
    <w:rsid w:val="0081577A"/>
    <w:rsid w:val="00816111"/>
    <w:rsid w:val="00816B6D"/>
    <w:rsid w:val="00817E86"/>
    <w:rsid w:val="008201A2"/>
    <w:rsid w:val="0082026B"/>
    <w:rsid w:val="00821983"/>
    <w:rsid w:val="008223D7"/>
    <w:rsid w:val="00823AA0"/>
    <w:rsid w:val="00825A4A"/>
    <w:rsid w:val="00826EA0"/>
    <w:rsid w:val="00830823"/>
    <w:rsid w:val="008323D6"/>
    <w:rsid w:val="00833295"/>
    <w:rsid w:val="00835CB3"/>
    <w:rsid w:val="00837793"/>
    <w:rsid w:val="00843E89"/>
    <w:rsid w:val="00844076"/>
    <w:rsid w:val="00847CA7"/>
    <w:rsid w:val="008503A8"/>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45DE"/>
    <w:rsid w:val="008A48C8"/>
    <w:rsid w:val="008A551C"/>
    <w:rsid w:val="008A6E02"/>
    <w:rsid w:val="008A7449"/>
    <w:rsid w:val="008A7E44"/>
    <w:rsid w:val="008B232F"/>
    <w:rsid w:val="008B2E3C"/>
    <w:rsid w:val="008B3AF0"/>
    <w:rsid w:val="008B3DD0"/>
    <w:rsid w:val="008B3E76"/>
    <w:rsid w:val="008B4AC0"/>
    <w:rsid w:val="008C004F"/>
    <w:rsid w:val="008C2B01"/>
    <w:rsid w:val="008C35E7"/>
    <w:rsid w:val="008C3FA4"/>
    <w:rsid w:val="008C4D46"/>
    <w:rsid w:val="008C5965"/>
    <w:rsid w:val="008C5EDC"/>
    <w:rsid w:val="008D1062"/>
    <w:rsid w:val="008D1B3A"/>
    <w:rsid w:val="008D323C"/>
    <w:rsid w:val="008D5AE2"/>
    <w:rsid w:val="008D63E2"/>
    <w:rsid w:val="008D6548"/>
    <w:rsid w:val="008E2558"/>
    <w:rsid w:val="008E4E07"/>
    <w:rsid w:val="008E6457"/>
    <w:rsid w:val="008E6769"/>
    <w:rsid w:val="008E6B5F"/>
    <w:rsid w:val="008E6DA1"/>
    <w:rsid w:val="008E7B7F"/>
    <w:rsid w:val="008E7ED1"/>
    <w:rsid w:val="008F1A0C"/>
    <w:rsid w:val="008F1D48"/>
    <w:rsid w:val="008F4C12"/>
    <w:rsid w:val="008F4E01"/>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4815"/>
    <w:rsid w:val="009160CD"/>
    <w:rsid w:val="00920260"/>
    <w:rsid w:val="0092142D"/>
    <w:rsid w:val="0092154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2FBD"/>
    <w:rsid w:val="0094663B"/>
    <w:rsid w:val="00947F7D"/>
    <w:rsid w:val="009503B6"/>
    <w:rsid w:val="00956973"/>
    <w:rsid w:val="00956E32"/>
    <w:rsid w:val="00960F90"/>
    <w:rsid w:val="00962584"/>
    <w:rsid w:val="009628E8"/>
    <w:rsid w:val="0096313F"/>
    <w:rsid w:val="009631CA"/>
    <w:rsid w:val="00967DF7"/>
    <w:rsid w:val="009715E5"/>
    <w:rsid w:val="00972E25"/>
    <w:rsid w:val="00972FA1"/>
    <w:rsid w:val="00972FAD"/>
    <w:rsid w:val="00976453"/>
    <w:rsid w:val="00977C19"/>
    <w:rsid w:val="00977C1E"/>
    <w:rsid w:val="00981E81"/>
    <w:rsid w:val="009830AB"/>
    <w:rsid w:val="0098518C"/>
    <w:rsid w:val="009857B5"/>
    <w:rsid w:val="00986D0A"/>
    <w:rsid w:val="00991839"/>
    <w:rsid w:val="00991C21"/>
    <w:rsid w:val="00995582"/>
    <w:rsid w:val="00996296"/>
    <w:rsid w:val="0099756C"/>
    <w:rsid w:val="00997F66"/>
    <w:rsid w:val="009A037A"/>
    <w:rsid w:val="009A091D"/>
    <w:rsid w:val="009A2E87"/>
    <w:rsid w:val="009A76B3"/>
    <w:rsid w:val="009B35D6"/>
    <w:rsid w:val="009B4EE0"/>
    <w:rsid w:val="009B5FAB"/>
    <w:rsid w:val="009B6273"/>
    <w:rsid w:val="009B6841"/>
    <w:rsid w:val="009B6965"/>
    <w:rsid w:val="009B7064"/>
    <w:rsid w:val="009B78BB"/>
    <w:rsid w:val="009C0279"/>
    <w:rsid w:val="009C06BB"/>
    <w:rsid w:val="009C0E84"/>
    <w:rsid w:val="009C47C5"/>
    <w:rsid w:val="009C6FA1"/>
    <w:rsid w:val="009C7563"/>
    <w:rsid w:val="009C7BC9"/>
    <w:rsid w:val="009D0EC2"/>
    <w:rsid w:val="009D46EF"/>
    <w:rsid w:val="009D6ADB"/>
    <w:rsid w:val="009D6F87"/>
    <w:rsid w:val="009D7ED9"/>
    <w:rsid w:val="009E21D5"/>
    <w:rsid w:val="009E2959"/>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FAE"/>
    <w:rsid w:val="00A0681B"/>
    <w:rsid w:val="00A06919"/>
    <w:rsid w:val="00A11B31"/>
    <w:rsid w:val="00A13A5F"/>
    <w:rsid w:val="00A16C66"/>
    <w:rsid w:val="00A16DA4"/>
    <w:rsid w:val="00A16EB0"/>
    <w:rsid w:val="00A1768F"/>
    <w:rsid w:val="00A2030D"/>
    <w:rsid w:val="00A23F35"/>
    <w:rsid w:val="00A242D1"/>
    <w:rsid w:val="00A27251"/>
    <w:rsid w:val="00A27423"/>
    <w:rsid w:val="00A27697"/>
    <w:rsid w:val="00A3065D"/>
    <w:rsid w:val="00A30B82"/>
    <w:rsid w:val="00A31C54"/>
    <w:rsid w:val="00A321C7"/>
    <w:rsid w:val="00A339B8"/>
    <w:rsid w:val="00A40230"/>
    <w:rsid w:val="00A434D0"/>
    <w:rsid w:val="00A4624F"/>
    <w:rsid w:val="00A50B47"/>
    <w:rsid w:val="00A50C36"/>
    <w:rsid w:val="00A51690"/>
    <w:rsid w:val="00A56835"/>
    <w:rsid w:val="00A570A0"/>
    <w:rsid w:val="00A60723"/>
    <w:rsid w:val="00A614B6"/>
    <w:rsid w:val="00A64C79"/>
    <w:rsid w:val="00A65AE4"/>
    <w:rsid w:val="00A70FC1"/>
    <w:rsid w:val="00A721C2"/>
    <w:rsid w:val="00A75608"/>
    <w:rsid w:val="00A8031E"/>
    <w:rsid w:val="00A811ED"/>
    <w:rsid w:val="00A814D7"/>
    <w:rsid w:val="00A81CF2"/>
    <w:rsid w:val="00A877A7"/>
    <w:rsid w:val="00A9073C"/>
    <w:rsid w:val="00A91CDC"/>
    <w:rsid w:val="00A93D5C"/>
    <w:rsid w:val="00A94673"/>
    <w:rsid w:val="00A94BE4"/>
    <w:rsid w:val="00A95359"/>
    <w:rsid w:val="00A97266"/>
    <w:rsid w:val="00A97651"/>
    <w:rsid w:val="00A97A41"/>
    <w:rsid w:val="00AA5F38"/>
    <w:rsid w:val="00AA66BB"/>
    <w:rsid w:val="00AA7F8F"/>
    <w:rsid w:val="00AB13CD"/>
    <w:rsid w:val="00AB44B1"/>
    <w:rsid w:val="00AB4B5B"/>
    <w:rsid w:val="00AC0542"/>
    <w:rsid w:val="00AC292D"/>
    <w:rsid w:val="00AC5B91"/>
    <w:rsid w:val="00AD41A1"/>
    <w:rsid w:val="00AD6957"/>
    <w:rsid w:val="00AE0190"/>
    <w:rsid w:val="00AE0D5E"/>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493"/>
    <w:rsid w:val="00B115CB"/>
    <w:rsid w:val="00B117CF"/>
    <w:rsid w:val="00B11CEE"/>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60E"/>
    <w:rsid w:val="00B62E0F"/>
    <w:rsid w:val="00B62F5A"/>
    <w:rsid w:val="00B6522B"/>
    <w:rsid w:val="00B670CC"/>
    <w:rsid w:val="00B70140"/>
    <w:rsid w:val="00B704EC"/>
    <w:rsid w:val="00B72620"/>
    <w:rsid w:val="00B75A01"/>
    <w:rsid w:val="00B76752"/>
    <w:rsid w:val="00B8404A"/>
    <w:rsid w:val="00B8478F"/>
    <w:rsid w:val="00B84DB7"/>
    <w:rsid w:val="00B87734"/>
    <w:rsid w:val="00B90E10"/>
    <w:rsid w:val="00B921F8"/>
    <w:rsid w:val="00B92E50"/>
    <w:rsid w:val="00B94C45"/>
    <w:rsid w:val="00B94C4B"/>
    <w:rsid w:val="00BA0C75"/>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66D6"/>
    <w:rsid w:val="00BE6734"/>
    <w:rsid w:val="00BF08EF"/>
    <w:rsid w:val="00BF1F4F"/>
    <w:rsid w:val="00BF2201"/>
    <w:rsid w:val="00BF26A7"/>
    <w:rsid w:val="00BF32FA"/>
    <w:rsid w:val="00BF3F1E"/>
    <w:rsid w:val="00BF3FB7"/>
    <w:rsid w:val="00BF4AEA"/>
    <w:rsid w:val="00BF4C71"/>
    <w:rsid w:val="00BF6F33"/>
    <w:rsid w:val="00BF7AAF"/>
    <w:rsid w:val="00C01A0C"/>
    <w:rsid w:val="00C01B37"/>
    <w:rsid w:val="00C052E0"/>
    <w:rsid w:val="00C10B16"/>
    <w:rsid w:val="00C12CF5"/>
    <w:rsid w:val="00C162ED"/>
    <w:rsid w:val="00C22B59"/>
    <w:rsid w:val="00C24D1D"/>
    <w:rsid w:val="00C25C4D"/>
    <w:rsid w:val="00C26286"/>
    <w:rsid w:val="00C30436"/>
    <w:rsid w:val="00C321F4"/>
    <w:rsid w:val="00C329F9"/>
    <w:rsid w:val="00C32E67"/>
    <w:rsid w:val="00C34590"/>
    <w:rsid w:val="00C404E3"/>
    <w:rsid w:val="00C4280D"/>
    <w:rsid w:val="00C44004"/>
    <w:rsid w:val="00C442A0"/>
    <w:rsid w:val="00C444B3"/>
    <w:rsid w:val="00C4496F"/>
    <w:rsid w:val="00C469D8"/>
    <w:rsid w:val="00C518FC"/>
    <w:rsid w:val="00C60815"/>
    <w:rsid w:val="00C60893"/>
    <w:rsid w:val="00C60D75"/>
    <w:rsid w:val="00C61FA8"/>
    <w:rsid w:val="00C63295"/>
    <w:rsid w:val="00C64D80"/>
    <w:rsid w:val="00C67EF9"/>
    <w:rsid w:val="00C70853"/>
    <w:rsid w:val="00C70FC8"/>
    <w:rsid w:val="00C721D2"/>
    <w:rsid w:val="00C72804"/>
    <w:rsid w:val="00C74A94"/>
    <w:rsid w:val="00C75387"/>
    <w:rsid w:val="00C76B03"/>
    <w:rsid w:val="00C77581"/>
    <w:rsid w:val="00C8122C"/>
    <w:rsid w:val="00C82581"/>
    <w:rsid w:val="00C82F18"/>
    <w:rsid w:val="00C843E1"/>
    <w:rsid w:val="00C869BC"/>
    <w:rsid w:val="00C8705A"/>
    <w:rsid w:val="00C96911"/>
    <w:rsid w:val="00C97A0D"/>
    <w:rsid w:val="00CA01E2"/>
    <w:rsid w:val="00CA2F8F"/>
    <w:rsid w:val="00CA4AD7"/>
    <w:rsid w:val="00CA6A33"/>
    <w:rsid w:val="00CB0293"/>
    <w:rsid w:val="00CB2845"/>
    <w:rsid w:val="00CB40D6"/>
    <w:rsid w:val="00CB6D70"/>
    <w:rsid w:val="00CC07FF"/>
    <w:rsid w:val="00CC08EE"/>
    <w:rsid w:val="00CC0FF0"/>
    <w:rsid w:val="00CC4BBB"/>
    <w:rsid w:val="00CC5840"/>
    <w:rsid w:val="00CD2D54"/>
    <w:rsid w:val="00CD3100"/>
    <w:rsid w:val="00CD44BA"/>
    <w:rsid w:val="00CD7E26"/>
    <w:rsid w:val="00CE00BE"/>
    <w:rsid w:val="00CE50B2"/>
    <w:rsid w:val="00CE77E6"/>
    <w:rsid w:val="00CF058A"/>
    <w:rsid w:val="00CF0BA5"/>
    <w:rsid w:val="00CF2036"/>
    <w:rsid w:val="00CF6386"/>
    <w:rsid w:val="00D019A7"/>
    <w:rsid w:val="00D02E1C"/>
    <w:rsid w:val="00D04FCA"/>
    <w:rsid w:val="00D05163"/>
    <w:rsid w:val="00D10A3F"/>
    <w:rsid w:val="00D1104D"/>
    <w:rsid w:val="00D11A7E"/>
    <w:rsid w:val="00D14D78"/>
    <w:rsid w:val="00D179A7"/>
    <w:rsid w:val="00D20832"/>
    <w:rsid w:val="00D20F0D"/>
    <w:rsid w:val="00D27BA3"/>
    <w:rsid w:val="00D31186"/>
    <w:rsid w:val="00D31270"/>
    <w:rsid w:val="00D31914"/>
    <w:rsid w:val="00D355F6"/>
    <w:rsid w:val="00D36070"/>
    <w:rsid w:val="00D36E14"/>
    <w:rsid w:val="00D44062"/>
    <w:rsid w:val="00D46D27"/>
    <w:rsid w:val="00D51EE8"/>
    <w:rsid w:val="00D52D8D"/>
    <w:rsid w:val="00D533BB"/>
    <w:rsid w:val="00D5494B"/>
    <w:rsid w:val="00D6505F"/>
    <w:rsid w:val="00D65B31"/>
    <w:rsid w:val="00D6668C"/>
    <w:rsid w:val="00D721F3"/>
    <w:rsid w:val="00D749FC"/>
    <w:rsid w:val="00D76E94"/>
    <w:rsid w:val="00D776E7"/>
    <w:rsid w:val="00D77839"/>
    <w:rsid w:val="00D80BB5"/>
    <w:rsid w:val="00D8141B"/>
    <w:rsid w:val="00D8315B"/>
    <w:rsid w:val="00D84188"/>
    <w:rsid w:val="00D86BF2"/>
    <w:rsid w:val="00D90721"/>
    <w:rsid w:val="00D924B8"/>
    <w:rsid w:val="00D93512"/>
    <w:rsid w:val="00DA0733"/>
    <w:rsid w:val="00DA32FF"/>
    <w:rsid w:val="00DA6070"/>
    <w:rsid w:val="00DA6B3D"/>
    <w:rsid w:val="00DA7AF6"/>
    <w:rsid w:val="00DA7BA2"/>
    <w:rsid w:val="00DB0408"/>
    <w:rsid w:val="00DB649A"/>
    <w:rsid w:val="00DB6662"/>
    <w:rsid w:val="00DB75B9"/>
    <w:rsid w:val="00DB7993"/>
    <w:rsid w:val="00DC01C3"/>
    <w:rsid w:val="00DC06C2"/>
    <w:rsid w:val="00DC0A26"/>
    <w:rsid w:val="00DC15A8"/>
    <w:rsid w:val="00DC1E2A"/>
    <w:rsid w:val="00DC274D"/>
    <w:rsid w:val="00DC27DC"/>
    <w:rsid w:val="00DC3554"/>
    <w:rsid w:val="00DC5A45"/>
    <w:rsid w:val="00DC645F"/>
    <w:rsid w:val="00DC6C4A"/>
    <w:rsid w:val="00DD1671"/>
    <w:rsid w:val="00DD21BC"/>
    <w:rsid w:val="00DD6AEA"/>
    <w:rsid w:val="00DD7F94"/>
    <w:rsid w:val="00DE0666"/>
    <w:rsid w:val="00DE0A8C"/>
    <w:rsid w:val="00DE1384"/>
    <w:rsid w:val="00DE1505"/>
    <w:rsid w:val="00DE1BAE"/>
    <w:rsid w:val="00DE2ECC"/>
    <w:rsid w:val="00DE3F19"/>
    <w:rsid w:val="00DE41A6"/>
    <w:rsid w:val="00DE50F2"/>
    <w:rsid w:val="00DE548D"/>
    <w:rsid w:val="00DE57DE"/>
    <w:rsid w:val="00DF0CE9"/>
    <w:rsid w:val="00DF1310"/>
    <w:rsid w:val="00DF22A0"/>
    <w:rsid w:val="00DF2542"/>
    <w:rsid w:val="00DF2BBA"/>
    <w:rsid w:val="00DF5F00"/>
    <w:rsid w:val="00E002F1"/>
    <w:rsid w:val="00E00A1D"/>
    <w:rsid w:val="00E0489C"/>
    <w:rsid w:val="00E12FB1"/>
    <w:rsid w:val="00E17904"/>
    <w:rsid w:val="00E2010F"/>
    <w:rsid w:val="00E2032A"/>
    <w:rsid w:val="00E229A2"/>
    <w:rsid w:val="00E22E96"/>
    <w:rsid w:val="00E2325D"/>
    <w:rsid w:val="00E236EF"/>
    <w:rsid w:val="00E23F79"/>
    <w:rsid w:val="00E2425D"/>
    <w:rsid w:val="00E25E6F"/>
    <w:rsid w:val="00E26C51"/>
    <w:rsid w:val="00E30E7B"/>
    <w:rsid w:val="00E318D6"/>
    <w:rsid w:val="00E421C0"/>
    <w:rsid w:val="00E42428"/>
    <w:rsid w:val="00E42491"/>
    <w:rsid w:val="00E425C2"/>
    <w:rsid w:val="00E44D6B"/>
    <w:rsid w:val="00E45DF2"/>
    <w:rsid w:val="00E467CB"/>
    <w:rsid w:val="00E4734A"/>
    <w:rsid w:val="00E5055B"/>
    <w:rsid w:val="00E51375"/>
    <w:rsid w:val="00E54773"/>
    <w:rsid w:val="00E54BD5"/>
    <w:rsid w:val="00E55A45"/>
    <w:rsid w:val="00E603CF"/>
    <w:rsid w:val="00E61290"/>
    <w:rsid w:val="00E62448"/>
    <w:rsid w:val="00E627F4"/>
    <w:rsid w:val="00E62D41"/>
    <w:rsid w:val="00E641CC"/>
    <w:rsid w:val="00E65A60"/>
    <w:rsid w:val="00E67FD9"/>
    <w:rsid w:val="00E70644"/>
    <w:rsid w:val="00E81444"/>
    <w:rsid w:val="00E8151A"/>
    <w:rsid w:val="00E8239B"/>
    <w:rsid w:val="00E833B2"/>
    <w:rsid w:val="00E85DA0"/>
    <w:rsid w:val="00E86819"/>
    <w:rsid w:val="00E86D63"/>
    <w:rsid w:val="00E87552"/>
    <w:rsid w:val="00E876AD"/>
    <w:rsid w:val="00E91EAE"/>
    <w:rsid w:val="00E9484C"/>
    <w:rsid w:val="00E9653B"/>
    <w:rsid w:val="00E96739"/>
    <w:rsid w:val="00E97112"/>
    <w:rsid w:val="00EA1A5D"/>
    <w:rsid w:val="00EA43EA"/>
    <w:rsid w:val="00EA7B62"/>
    <w:rsid w:val="00EB137A"/>
    <w:rsid w:val="00EB4657"/>
    <w:rsid w:val="00EB4B93"/>
    <w:rsid w:val="00EC0817"/>
    <w:rsid w:val="00EC115A"/>
    <w:rsid w:val="00EC1CDD"/>
    <w:rsid w:val="00EC2ECB"/>
    <w:rsid w:val="00EC2F49"/>
    <w:rsid w:val="00EC357E"/>
    <w:rsid w:val="00EC5598"/>
    <w:rsid w:val="00EC71F5"/>
    <w:rsid w:val="00ED341A"/>
    <w:rsid w:val="00ED39F8"/>
    <w:rsid w:val="00ED478D"/>
    <w:rsid w:val="00ED61DA"/>
    <w:rsid w:val="00ED6B25"/>
    <w:rsid w:val="00ED7088"/>
    <w:rsid w:val="00EE0B0C"/>
    <w:rsid w:val="00EE29D8"/>
    <w:rsid w:val="00EE5B9B"/>
    <w:rsid w:val="00EE6774"/>
    <w:rsid w:val="00EE67A7"/>
    <w:rsid w:val="00EE6F92"/>
    <w:rsid w:val="00EF3750"/>
    <w:rsid w:val="00EF3988"/>
    <w:rsid w:val="00EF40A8"/>
    <w:rsid w:val="00EF4CB9"/>
    <w:rsid w:val="00EF75D9"/>
    <w:rsid w:val="00F00AFE"/>
    <w:rsid w:val="00F01C60"/>
    <w:rsid w:val="00F0558E"/>
    <w:rsid w:val="00F05B4D"/>
    <w:rsid w:val="00F06DA9"/>
    <w:rsid w:val="00F07CEC"/>
    <w:rsid w:val="00F13B33"/>
    <w:rsid w:val="00F14EDA"/>
    <w:rsid w:val="00F1784D"/>
    <w:rsid w:val="00F17F4C"/>
    <w:rsid w:val="00F21410"/>
    <w:rsid w:val="00F25492"/>
    <w:rsid w:val="00F2676F"/>
    <w:rsid w:val="00F27260"/>
    <w:rsid w:val="00F27935"/>
    <w:rsid w:val="00F35321"/>
    <w:rsid w:val="00F3632E"/>
    <w:rsid w:val="00F36AE5"/>
    <w:rsid w:val="00F4272D"/>
    <w:rsid w:val="00F433F7"/>
    <w:rsid w:val="00F43BD3"/>
    <w:rsid w:val="00F460BC"/>
    <w:rsid w:val="00F52192"/>
    <w:rsid w:val="00F55126"/>
    <w:rsid w:val="00F60038"/>
    <w:rsid w:val="00F62292"/>
    <w:rsid w:val="00F65BCE"/>
    <w:rsid w:val="00F7140C"/>
    <w:rsid w:val="00F74B65"/>
    <w:rsid w:val="00F77E9C"/>
    <w:rsid w:val="00F81AED"/>
    <w:rsid w:val="00F81D63"/>
    <w:rsid w:val="00F8320F"/>
    <w:rsid w:val="00F834F7"/>
    <w:rsid w:val="00F84EA1"/>
    <w:rsid w:val="00F855CA"/>
    <w:rsid w:val="00F85DDA"/>
    <w:rsid w:val="00F87196"/>
    <w:rsid w:val="00F87703"/>
    <w:rsid w:val="00F90A19"/>
    <w:rsid w:val="00F91EAE"/>
    <w:rsid w:val="00F9224B"/>
    <w:rsid w:val="00F932F0"/>
    <w:rsid w:val="00F93335"/>
    <w:rsid w:val="00F93AE6"/>
    <w:rsid w:val="00FA0E96"/>
    <w:rsid w:val="00FA12F3"/>
    <w:rsid w:val="00FA130C"/>
    <w:rsid w:val="00FA35F8"/>
    <w:rsid w:val="00FA5BF6"/>
    <w:rsid w:val="00FA5F48"/>
    <w:rsid w:val="00FA7D2C"/>
    <w:rsid w:val="00FB0589"/>
    <w:rsid w:val="00FB1136"/>
    <w:rsid w:val="00FB533A"/>
    <w:rsid w:val="00FB7591"/>
    <w:rsid w:val="00FC1CE7"/>
    <w:rsid w:val="00FC2858"/>
    <w:rsid w:val="00FC410B"/>
    <w:rsid w:val="00FC41B7"/>
    <w:rsid w:val="00FC4769"/>
    <w:rsid w:val="00FC5FA1"/>
    <w:rsid w:val="00FE07E4"/>
    <w:rsid w:val="00FE08AC"/>
    <w:rsid w:val="00FE199B"/>
    <w:rsid w:val="00FE2274"/>
    <w:rsid w:val="00FE3A2A"/>
    <w:rsid w:val="00FE46AF"/>
    <w:rsid w:val="00FE4D9A"/>
    <w:rsid w:val="00FE5461"/>
    <w:rsid w:val="00FE5BEA"/>
    <w:rsid w:val="00FE6D81"/>
    <w:rsid w:val="00FE76C3"/>
    <w:rsid w:val="00FE798A"/>
    <w:rsid w:val="00FE7FD9"/>
    <w:rsid w:val="00FF0CF6"/>
    <w:rsid w:val="00FF20E3"/>
    <w:rsid w:val="00FF5E09"/>
    <w:rsid w:val="00FF5F17"/>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15:docId w15:val="{A1093377-A367-4921-A295-6400C6E29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ind w:left="36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ko@vlada.gov.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rz.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1B91CB2C4D081409092E0810BC66400" ma:contentTypeVersion="0" ma:contentTypeDescription="Umožňuje vytvoriť nový dokument." ma:contentTypeScope="" ma:versionID="04b39c41fa8fb576bdeee939eb500c3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6487C-1FF0-4643-88B6-02911F0C5B30}">
  <ds:schemaRefs>
    <ds:schemaRef ds:uri="http://schemas.microsoft.com/sharepoint/v3/contenttype/forms"/>
  </ds:schemaRefs>
</ds:datastoreItem>
</file>

<file path=customXml/itemProps2.xml><?xml version="1.0" encoding="utf-8"?>
<ds:datastoreItem xmlns:ds="http://schemas.openxmlformats.org/officeDocument/2006/customXml" ds:itemID="{2F8CC471-6EED-40FC-8B48-123ECD38DB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AFF973-8A9F-4563-B304-07AE4C67E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7F40542-6463-42B8-8A84-49EA230E2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26</Pages>
  <Words>9954</Words>
  <Characters>56741</Characters>
  <Application>Microsoft Office Word</Application>
  <DocSecurity>0</DocSecurity>
  <Lines>472</Lines>
  <Paragraphs>133</Paragraphs>
  <ScaleCrop>false</ScaleCrop>
  <HeadingPairs>
    <vt:vector size="2" baseType="variant">
      <vt:variant>
        <vt:lpstr>Názov</vt:lpstr>
      </vt:variant>
      <vt:variant>
        <vt:i4>1</vt:i4>
      </vt:variant>
    </vt:vector>
  </HeadingPairs>
  <TitlesOfParts>
    <vt:vector size="1" baseType="lpstr">
      <vt:lpstr/>
    </vt:vector>
  </TitlesOfParts>
  <Company>Deloitte Central Europe</Company>
  <LinksUpToDate>false</LinksUpToDate>
  <CharactersWithSpaces>66562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Bucekova</dc:creator>
  <cp:lastModifiedBy>Rudolf Hrudkay</cp:lastModifiedBy>
  <cp:revision>36</cp:revision>
  <cp:lastPrinted>2016-01-14T08:22:00Z</cp:lastPrinted>
  <dcterms:created xsi:type="dcterms:W3CDTF">2015-11-12T08:15:00Z</dcterms:created>
  <dcterms:modified xsi:type="dcterms:W3CDTF">2016-01-15T14:49:00Z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0x01010051B91CB2C4D081409092E0810BC66400</vt:lpwstr>
  </property>
</Properties>
</file>