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F361B" w14:textId="77777777" w:rsidR="009F3C7F" w:rsidRPr="00FA1891" w:rsidRDefault="00D702CF" w:rsidP="00D702CF">
      <w:pPr>
        <w:spacing w:before="120" w:line="264" w:lineRule="auto"/>
        <w:jc w:val="center"/>
        <w:rPr>
          <w:rFonts w:ascii="Calibri" w:hAnsi="Calibri"/>
          <w:b/>
          <w:sz w:val="28"/>
          <w:szCs w:val="28"/>
        </w:rPr>
      </w:pPr>
      <w:r w:rsidRPr="00FA1891">
        <w:rPr>
          <w:rFonts w:ascii="Calibri" w:hAnsi="Calibri"/>
          <w:b/>
          <w:sz w:val="28"/>
          <w:szCs w:val="28"/>
        </w:rPr>
        <w:t xml:space="preserve">Zmluva </w:t>
      </w:r>
      <w:r w:rsidR="009F3C7F" w:rsidRPr="00FA1891">
        <w:rPr>
          <w:rFonts w:ascii="Calibri" w:hAnsi="Calibri"/>
          <w:b/>
          <w:sz w:val="28"/>
          <w:szCs w:val="28"/>
        </w:rPr>
        <w:t>o spolupráci pri realizovaní Projektu</w:t>
      </w:r>
    </w:p>
    <w:p w14:paraId="108B6BE6" w14:textId="77777777" w:rsidR="009F3C7F" w:rsidRPr="00FA1891" w:rsidRDefault="00063522" w:rsidP="00E30D5D">
      <w:pPr>
        <w:spacing w:before="120" w:line="264" w:lineRule="auto"/>
        <w:jc w:val="center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>uzavretá</w:t>
      </w:r>
      <w:r w:rsidR="009F3C7F" w:rsidRPr="00FA1891">
        <w:rPr>
          <w:rFonts w:ascii="Calibri" w:hAnsi="Calibri"/>
          <w:sz w:val="22"/>
          <w:szCs w:val="22"/>
        </w:rPr>
        <w:t xml:space="preserve"> podľa § 51 zákona č. 40/1964 Zb. Občiansky zákonník v znení neskorších predpisov</w:t>
      </w:r>
      <w:r w:rsidR="00C16AA8" w:rsidRPr="00FA1891">
        <w:rPr>
          <w:rFonts w:ascii="Calibri" w:hAnsi="Calibri"/>
          <w:sz w:val="22"/>
          <w:szCs w:val="22"/>
        </w:rPr>
        <w:br/>
      </w:r>
      <w:r w:rsidR="009F3C7F" w:rsidRPr="00FA1891">
        <w:rPr>
          <w:rFonts w:ascii="Calibri" w:hAnsi="Calibri"/>
          <w:sz w:val="22"/>
          <w:szCs w:val="22"/>
        </w:rPr>
        <w:t xml:space="preserve"> (ďalej len „</w:t>
      </w:r>
      <w:r w:rsidR="00D702CF" w:rsidRPr="00FA1891">
        <w:rPr>
          <w:rFonts w:ascii="Calibri" w:hAnsi="Calibri"/>
          <w:b/>
          <w:bCs/>
          <w:sz w:val="22"/>
          <w:szCs w:val="22"/>
        </w:rPr>
        <w:t>zmluva</w:t>
      </w:r>
      <w:r w:rsidR="009F3C7F" w:rsidRPr="00FA1891">
        <w:rPr>
          <w:rFonts w:ascii="Calibri" w:hAnsi="Calibri"/>
          <w:sz w:val="22"/>
          <w:szCs w:val="22"/>
        </w:rPr>
        <w:t>“)</w:t>
      </w:r>
      <w:r w:rsidR="00D56E71" w:rsidRPr="00FA1891">
        <w:rPr>
          <w:rFonts w:ascii="Calibri" w:hAnsi="Calibri"/>
          <w:sz w:val="22"/>
          <w:szCs w:val="22"/>
        </w:rPr>
        <w:t xml:space="preserve"> </w:t>
      </w:r>
      <w:r w:rsidR="00CF4887">
        <w:rPr>
          <w:rFonts w:ascii="Calibri" w:hAnsi="Calibri"/>
          <w:sz w:val="22"/>
          <w:szCs w:val="22"/>
        </w:rPr>
        <w:t>medzi:</w:t>
      </w:r>
    </w:p>
    <w:p w14:paraId="4FB711F9" w14:textId="77777777" w:rsidR="009F3C7F" w:rsidRPr="00FA1891" w:rsidRDefault="009F3C7F" w:rsidP="00BF5895">
      <w:pPr>
        <w:jc w:val="both"/>
        <w:rPr>
          <w:rFonts w:ascii="Calibri" w:hAnsi="Calibri"/>
          <w:sz w:val="22"/>
          <w:szCs w:val="22"/>
        </w:rPr>
      </w:pPr>
    </w:p>
    <w:p w14:paraId="3D3958DF" w14:textId="77777777" w:rsidR="009F3C7F" w:rsidRPr="00FA1891" w:rsidRDefault="009F3C7F" w:rsidP="00BF5895">
      <w:pPr>
        <w:jc w:val="both"/>
        <w:rPr>
          <w:rFonts w:ascii="Calibri" w:hAnsi="Calibri"/>
          <w:sz w:val="22"/>
          <w:szCs w:val="22"/>
        </w:rPr>
      </w:pPr>
    </w:p>
    <w:p w14:paraId="5C132D90" w14:textId="1425C072" w:rsidR="009F3C7F" w:rsidRPr="00FA1891" w:rsidRDefault="001145E0" w:rsidP="009E5215">
      <w:pPr>
        <w:pStyle w:val="Default"/>
        <w:tabs>
          <w:tab w:val="left" w:pos="7125"/>
        </w:tabs>
        <w:rPr>
          <w:rFonts w:ascii="Calibri" w:hAnsi="Calibri"/>
          <w:b/>
          <w:bCs/>
          <w:sz w:val="22"/>
          <w:szCs w:val="22"/>
        </w:rPr>
      </w:pPr>
      <w:r w:rsidRPr="00FA1891">
        <w:rPr>
          <w:rFonts w:ascii="Calibri" w:hAnsi="Calibri"/>
          <w:b/>
          <w:bCs/>
          <w:sz w:val="22"/>
          <w:szCs w:val="22"/>
        </w:rPr>
        <w:t>Ministerstvo spravodlivosti Slovenskej republiky</w:t>
      </w:r>
      <w:r w:rsidR="009E5215">
        <w:rPr>
          <w:rFonts w:ascii="Calibri" w:hAnsi="Calibri"/>
          <w:b/>
          <w:bCs/>
          <w:sz w:val="22"/>
          <w:szCs w:val="22"/>
        </w:rPr>
        <w:tab/>
      </w:r>
    </w:p>
    <w:p w14:paraId="66C7E33F" w14:textId="1E0037A0" w:rsidR="009F3C7F" w:rsidRPr="00FA1891" w:rsidRDefault="00861F3E" w:rsidP="00861F3E">
      <w:pPr>
        <w:pStyle w:val="Default"/>
        <w:tabs>
          <w:tab w:val="left" w:pos="5535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14:paraId="1D65E458" w14:textId="77777777" w:rsidR="009F3C7F" w:rsidRPr="00FA1891" w:rsidRDefault="009F3C7F" w:rsidP="009C26B8">
      <w:pPr>
        <w:pStyle w:val="Default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 xml:space="preserve">sídlo: </w:t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="00835B6F">
        <w:rPr>
          <w:rFonts w:ascii="Calibri" w:hAnsi="Calibri"/>
          <w:bCs/>
          <w:sz w:val="22"/>
          <w:szCs w:val="22"/>
        </w:rPr>
        <w:t xml:space="preserve">Račianska 71, </w:t>
      </w:r>
      <w:r w:rsidR="001145E0" w:rsidRPr="00FA1891">
        <w:rPr>
          <w:rFonts w:ascii="Calibri" w:hAnsi="Calibri"/>
          <w:bCs/>
          <w:sz w:val="22"/>
          <w:szCs w:val="22"/>
        </w:rPr>
        <w:t>813 11</w:t>
      </w:r>
      <w:r w:rsidR="00835B6F">
        <w:rPr>
          <w:rFonts w:ascii="Calibri" w:hAnsi="Calibri"/>
          <w:bCs/>
          <w:sz w:val="22"/>
          <w:szCs w:val="22"/>
        </w:rPr>
        <w:t xml:space="preserve"> Bratislava</w:t>
      </w:r>
    </w:p>
    <w:p w14:paraId="68F5D27E" w14:textId="77777777" w:rsidR="009F3C7F" w:rsidRPr="00FA1891" w:rsidRDefault="00295D75" w:rsidP="009C26B8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zastúpené</w:t>
      </w:r>
      <w:r w:rsidR="009F3C7F" w:rsidRPr="00FA1891">
        <w:rPr>
          <w:rFonts w:ascii="Calibri" w:hAnsi="Calibri"/>
          <w:bCs/>
          <w:sz w:val="22"/>
          <w:szCs w:val="22"/>
        </w:rPr>
        <w:t xml:space="preserve">: </w:t>
      </w:r>
      <w:r w:rsidR="009F3C7F" w:rsidRPr="00FA1891">
        <w:rPr>
          <w:rFonts w:ascii="Calibri" w:hAnsi="Calibri"/>
          <w:bCs/>
          <w:sz w:val="22"/>
          <w:szCs w:val="22"/>
        </w:rPr>
        <w:tab/>
      </w:r>
      <w:r w:rsidR="00711C8F">
        <w:rPr>
          <w:rFonts w:ascii="Calibri" w:hAnsi="Calibri"/>
          <w:bCs/>
          <w:sz w:val="22"/>
          <w:szCs w:val="22"/>
        </w:rPr>
        <w:tab/>
      </w:r>
      <w:r w:rsidR="001B6533">
        <w:rPr>
          <w:rFonts w:ascii="Calibri" w:hAnsi="Calibri"/>
          <w:bCs/>
          <w:sz w:val="22"/>
          <w:szCs w:val="22"/>
        </w:rPr>
        <w:t>........ ......................... ........................</w:t>
      </w:r>
      <w:r w:rsidR="00711C8F">
        <w:rPr>
          <w:rFonts w:ascii="Calibri" w:hAnsi="Calibri"/>
          <w:bCs/>
          <w:sz w:val="22"/>
          <w:szCs w:val="22"/>
        </w:rPr>
        <w:t>, generálny tajomník</w:t>
      </w:r>
      <w:r>
        <w:rPr>
          <w:rFonts w:ascii="Calibri" w:hAnsi="Calibri"/>
          <w:bCs/>
          <w:sz w:val="22"/>
          <w:szCs w:val="22"/>
        </w:rPr>
        <w:t xml:space="preserve"> služobného úradu</w:t>
      </w:r>
    </w:p>
    <w:p w14:paraId="39991366" w14:textId="343DE6FC" w:rsidR="009F3C7F" w:rsidRPr="00FA1891" w:rsidRDefault="009F3C7F" w:rsidP="00B22E68">
      <w:pPr>
        <w:pStyle w:val="Default"/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>IČO:</w:t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="001145E0" w:rsidRPr="00FA1891">
        <w:rPr>
          <w:rFonts w:ascii="Calibri" w:hAnsi="Calibri"/>
          <w:bCs/>
          <w:sz w:val="22"/>
          <w:szCs w:val="22"/>
        </w:rPr>
        <w:t>00166073</w:t>
      </w:r>
      <w:r w:rsidR="00B22E68">
        <w:rPr>
          <w:rFonts w:ascii="Calibri" w:hAnsi="Calibri"/>
          <w:bCs/>
          <w:sz w:val="22"/>
          <w:szCs w:val="22"/>
        </w:rPr>
        <w:tab/>
      </w:r>
    </w:p>
    <w:p w14:paraId="408A11E9" w14:textId="77777777" w:rsidR="00D56E71" w:rsidRPr="00FA1891" w:rsidRDefault="00D56E71" w:rsidP="009C26B8">
      <w:pPr>
        <w:pStyle w:val="Default"/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 xml:space="preserve">DIČ: </w:t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  <w:t>2020830196</w:t>
      </w:r>
    </w:p>
    <w:p w14:paraId="0BDDFA07" w14:textId="77777777" w:rsidR="009F3C7F" w:rsidRPr="00FA1891" w:rsidRDefault="009F3C7F" w:rsidP="009C26B8">
      <w:pPr>
        <w:pStyle w:val="Default"/>
        <w:rPr>
          <w:rFonts w:ascii="Calibri" w:hAnsi="Calibri"/>
          <w:bCs/>
          <w:sz w:val="22"/>
          <w:szCs w:val="22"/>
        </w:rPr>
      </w:pPr>
    </w:p>
    <w:p w14:paraId="5DCDA4F9" w14:textId="7041A4E1" w:rsidR="009F3C7F" w:rsidRPr="00FA1891" w:rsidRDefault="00D702CF" w:rsidP="00B22E68">
      <w:pPr>
        <w:pStyle w:val="Default"/>
        <w:tabs>
          <w:tab w:val="left" w:pos="5013"/>
        </w:tabs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>(ďalej ako</w:t>
      </w:r>
      <w:r w:rsidR="009F3C7F" w:rsidRPr="00FA1891">
        <w:rPr>
          <w:rFonts w:ascii="Calibri" w:hAnsi="Calibri"/>
          <w:bCs/>
          <w:sz w:val="22"/>
          <w:szCs w:val="22"/>
        </w:rPr>
        <w:t xml:space="preserve"> „</w:t>
      </w:r>
      <w:r w:rsidR="00BC06A3" w:rsidRPr="00FA1891">
        <w:rPr>
          <w:rFonts w:ascii="Calibri" w:hAnsi="Calibri"/>
          <w:b/>
          <w:bCs/>
          <w:sz w:val="22"/>
          <w:szCs w:val="22"/>
        </w:rPr>
        <w:t>P</w:t>
      </w:r>
      <w:r w:rsidR="009F3C7F" w:rsidRPr="00FA1891">
        <w:rPr>
          <w:rFonts w:ascii="Calibri" w:hAnsi="Calibri"/>
          <w:b/>
          <w:bCs/>
          <w:sz w:val="22"/>
          <w:szCs w:val="22"/>
        </w:rPr>
        <w:t>rijímateľ</w:t>
      </w:r>
      <w:r w:rsidR="009F3C7F" w:rsidRPr="00FA1891">
        <w:rPr>
          <w:rFonts w:ascii="Calibri" w:hAnsi="Calibri"/>
          <w:bCs/>
          <w:sz w:val="22"/>
          <w:szCs w:val="22"/>
        </w:rPr>
        <w:t>“)</w:t>
      </w:r>
      <w:r w:rsidR="00B22E68">
        <w:rPr>
          <w:rFonts w:ascii="Calibri" w:hAnsi="Calibri"/>
          <w:bCs/>
          <w:sz w:val="22"/>
          <w:szCs w:val="22"/>
        </w:rPr>
        <w:tab/>
      </w:r>
    </w:p>
    <w:p w14:paraId="353EDAC5" w14:textId="77777777" w:rsidR="009F3C7F" w:rsidRPr="00FA1891" w:rsidRDefault="009F3C7F" w:rsidP="009E7D75">
      <w:pPr>
        <w:pStyle w:val="Default"/>
        <w:ind w:firstLine="708"/>
        <w:rPr>
          <w:rFonts w:ascii="Calibri" w:hAnsi="Calibri"/>
          <w:b/>
          <w:bCs/>
          <w:sz w:val="22"/>
          <w:szCs w:val="22"/>
        </w:rPr>
      </w:pPr>
    </w:p>
    <w:p w14:paraId="475B8A23" w14:textId="77777777" w:rsidR="009F3C7F" w:rsidRPr="00FA1891" w:rsidRDefault="009F3C7F" w:rsidP="009C26B8">
      <w:pPr>
        <w:pStyle w:val="Default"/>
        <w:rPr>
          <w:rFonts w:ascii="Calibri" w:hAnsi="Calibri"/>
          <w:b/>
          <w:bCs/>
          <w:sz w:val="22"/>
          <w:szCs w:val="22"/>
        </w:rPr>
      </w:pPr>
      <w:r w:rsidRPr="00FA1891">
        <w:rPr>
          <w:rFonts w:ascii="Calibri" w:hAnsi="Calibri"/>
          <w:b/>
          <w:bCs/>
          <w:sz w:val="22"/>
          <w:szCs w:val="22"/>
        </w:rPr>
        <w:t>a</w:t>
      </w:r>
    </w:p>
    <w:p w14:paraId="1DCF4100" w14:textId="77777777" w:rsidR="009F3C7F" w:rsidRPr="00FA1891" w:rsidRDefault="009F3C7F" w:rsidP="009C26B8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32FD6023" w14:textId="77777777" w:rsidR="0004562B" w:rsidRPr="00FA1891" w:rsidRDefault="004A3A81" w:rsidP="0004562B">
      <w:pPr>
        <w:pStyle w:val="Defaul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...................</w:t>
      </w:r>
      <w:r w:rsidR="0004562B">
        <w:rPr>
          <w:rFonts w:ascii="Calibri" w:hAnsi="Calibri"/>
          <w:b/>
          <w:bCs/>
          <w:sz w:val="22"/>
          <w:szCs w:val="22"/>
        </w:rPr>
        <w:t xml:space="preserve"> súd </w:t>
      </w:r>
      <w:r>
        <w:rPr>
          <w:rFonts w:ascii="Calibri" w:hAnsi="Calibri"/>
          <w:b/>
          <w:bCs/>
          <w:sz w:val="22"/>
          <w:szCs w:val="22"/>
        </w:rPr>
        <w:t>..................</w:t>
      </w:r>
    </w:p>
    <w:p w14:paraId="3D5DEEF7" w14:textId="2E79FE1A" w:rsidR="0004562B" w:rsidRPr="00FA1891" w:rsidRDefault="0004562B" w:rsidP="002E50A2">
      <w:pPr>
        <w:pStyle w:val="Default"/>
        <w:tabs>
          <w:tab w:val="left" w:pos="6187"/>
        </w:tabs>
        <w:rPr>
          <w:rFonts w:ascii="Calibri" w:hAnsi="Calibri"/>
          <w:b/>
          <w:bCs/>
          <w:sz w:val="22"/>
          <w:szCs w:val="22"/>
        </w:rPr>
      </w:pPr>
      <w:r w:rsidRPr="00FA1891">
        <w:rPr>
          <w:rFonts w:ascii="Calibri" w:hAnsi="Calibri"/>
          <w:b/>
          <w:bCs/>
          <w:sz w:val="22"/>
          <w:szCs w:val="22"/>
        </w:rPr>
        <w:t xml:space="preserve"> </w:t>
      </w:r>
      <w:r w:rsidR="002E50A2">
        <w:rPr>
          <w:rFonts w:ascii="Calibri" w:hAnsi="Calibri"/>
          <w:b/>
          <w:bCs/>
          <w:sz w:val="22"/>
          <w:szCs w:val="22"/>
        </w:rPr>
        <w:tab/>
      </w:r>
    </w:p>
    <w:p w14:paraId="57A541CF" w14:textId="77777777" w:rsidR="004A3A81" w:rsidRDefault="0004562B" w:rsidP="0004562B">
      <w:pPr>
        <w:pStyle w:val="Default"/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 xml:space="preserve">sídlo: </w:t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="004A3A81">
        <w:rPr>
          <w:rFonts w:ascii="Calibri" w:hAnsi="Calibri"/>
          <w:bCs/>
          <w:sz w:val="22"/>
          <w:szCs w:val="22"/>
        </w:rPr>
        <w:t>.................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711C8F">
        <w:rPr>
          <w:rFonts w:ascii="Calibri" w:hAnsi="Calibri"/>
          <w:bCs/>
          <w:sz w:val="22"/>
          <w:szCs w:val="22"/>
        </w:rPr>
        <w:t xml:space="preserve">ul. </w:t>
      </w:r>
      <w:r w:rsidR="004A3A81">
        <w:rPr>
          <w:rFonts w:ascii="Calibri" w:hAnsi="Calibri"/>
          <w:bCs/>
          <w:sz w:val="22"/>
          <w:szCs w:val="22"/>
        </w:rPr>
        <w:t>...............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4A3A81">
        <w:rPr>
          <w:rFonts w:ascii="Calibri" w:hAnsi="Calibri"/>
          <w:bCs/>
          <w:sz w:val="22"/>
          <w:szCs w:val="22"/>
        </w:rPr>
        <w:t>..........</w:t>
      </w:r>
      <w:r>
        <w:rPr>
          <w:rFonts w:ascii="Calibri" w:hAnsi="Calibri"/>
          <w:bCs/>
          <w:sz w:val="22"/>
          <w:szCs w:val="22"/>
        </w:rPr>
        <w:t xml:space="preserve">  </w:t>
      </w:r>
      <w:r w:rsidR="004A3A81">
        <w:rPr>
          <w:rFonts w:ascii="Calibri" w:hAnsi="Calibri"/>
          <w:bCs/>
          <w:sz w:val="22"/>
          <w:szCs w:val="22"/>
        </w:rPr>
        <w:t>..................</w:t>
      </w:r>
    </w:p>
    <w:p w14:paraId="79DA985C" w14:textId="77777777" w:rsidR="0004562B" w:rsidRPr="00FA1891" w:rsidRDefault="0004562B" w:rsidP="0004562B">
      <w:pPr>
        <w:pStyle w:val="Default"/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 xml:space="preserve">štatutárny orgán: </w:t>
      </w:r>
      <w:r w:rsidRPr="00FA1891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JUDr. </w:t>
      </w:r>
      <w:r w:rsidR="004A3A81">
        <w:rPr>
          <w:rFonts w:ascii="Calibri" w:hAnsi="Calibri"/>
          <w:bCs/>
          <w:sz w:val="22"/>
          <w:szCs w:val="22"/>
        </w:rPr>
        <w:t>............. ................</w:t>
      </w:r>
      <w:r>
        <w:rPr>
          <w:rFonts w:ascii="Calibri" w:hAnsi="Calibri"/>
          <w:bCs/>
          <w:sz w:val="22"/>
          <w:szCs w:val="22"/>
        </w:rPr>
        <w:t>, predseda súdu</w:t>
      </w:r>
    </w:p>
    <w:p w14:paraId="5213EC6B" w14:textId="77777777" w:rsidR="0004562B" w:rsidRPr="00D00EDF" w:rsidRDefault="0004562B" w:rsidP="0004562B">
      <w:pPr>
        <w:pStyle w:val="Default"/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>IČO:</w:t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="004A3A81">
        <w:rPr>
          <w:rFonts w:ascii="Calibri" w:hAnsi="Calibri"/>
          <w:bCs/>
          <w:sz w:val="22"/>
          <w:szCs w:val="22"/>
        </w:rPr>
        <w:t>............................</w:t>
      </w:r>
    </w:p>
    <w:p w14:paraId="6161AD65" w14:textId="77777777" w:rsidR="0004562B" w:rsidRPr="00D00EDF" w:rsidRDefault="0004562B" w:rsidP="0004562B">
      <w:pPr>
        <w:pStyle w:val="Default"/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 xml:space="preserve">DIČ: </w:t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Pr="00FA1891">
        <w:rPr>
          <w:rFonts w:ascii="Calibri" w:hAnsi="Calibri"/>
          <w:bCs/>
          <w:sz w:val="22"/>
          <w:szCs w:val="22"/>
        </w:rPr>
        <w:tab/>
      </w:r>
      <w:r w:rsidR="004A3A81">
        <w:rPr>
          <w:rFonts w:ascii="Calibri" w:hAnsi="Calibri"/>
          <w:bCs/>
          <w:sz w:val="22"/>
          <w:szCs w:val="22"/>
        </w:rPr>
        <w:t>............................</w:t>
      </w:r>
    </w:p>
    <w:p w14:paraId="7B45E470" w14:textId="77777777" w:rsidR="0004562B" w:rsidRPr="00FA1891" w:rsidRDefault="0004562B" w:rsidP="0004562B">
      <w:pPr>
        <w:jc w:val="both"/>
        <w:rPr>
          <w:rFonts w:ascii="Calibri" w:hAnsi="Calibri"/>
          <w:sz w:val="22"/>
          <w:szCs w:val="22"/>
        </w:rPr>
      </w:pPr>
    </w:p>
    <w:p w14:paraId="43599A58" w14:textId="77777777" w:rsidR="0004562B" w:rsidRPr="00FA1891" w:rsidRDefault="0004562B" w:rsidP="0004562B">
      <w:pPr>
        <w:pStyle w:val="Default"/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>(ďalej ako „</w:t>
      </w:r>
      <w:r w:rsidRPr="00FA1891">
        <w:rPr>
          <w:rFonts w:ascii="Calibri" w:hAnsi="Calibri"/>
          <w:b/>
          <w:bCs/>
          <w:sz w:val="22"/>
          <w:szCs w:val="22"/>
        </w:rPr>
        <w:t>Spolupracujúci subjekt</w:t>
      </w:r>
      <w:r w:rsidRPr="00FA1891">
        <w:rPr>
          <w:rFonts w:ascii="Calibri" w:hAnsi="Calibri"/>
          <w:bCs/>
          <w:sz w:val="22"/>
          <w:szCs w:val="22"/>
        </w:rPr>
        <w:t>“)</w:t>
      </w:r>
    </w:p>
    <w:p w14:paraId="5F82ECF8" w14:textId="77777777" w:rsidR="0004562B" w:rsidRPr="00FA1891" w:rsidRDefault="0004562B" w:rsidP="0004562B">
      <w:pPr>
        <w:pStyle w:val="Default"/>
        <w:rPr>
          <w:rFonts w:ascii="Calibri" w:hAnsi="Calibri"/>
          <w:bCs/>
          <w:sz w:val="22"/>
          <w:szCs w:val="22"/>
        </w:rPr>
      </w:pPr>
    </w:p>
    <w:p w14:paraId="3CC9DF7A" w14:textId="77777777" w:rsidR="009F3C7F" w:rsidRPr="00FA1891" w:rsidRDefault="0004562B" w:rsidP="0004562B">
      <w:pPr>
        <w:pStyle w:val="Default"/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 xml:space="preserve">(Prijímateľ a Spolupracujúci </w:t>
      </w:r>
      <w:r w:rsidRPr="00FA1891">
        <w:rPr>
          <w:rFonts w:ascii="Calibri" w:hAnsi="Calibri"/>
          <w:sz w:val="22"/>
          <w:szCs w:val="22"/>
        </w:rPr>
        <w:t>subjekt</w:t>
      </w:r>
      <w:r w:rsidRPr="00FA1891">
        <w:rPr>
          <w:rFonts w:ascii="Calibri" w:hAnsi="Calibri"/>
          <w:bCs/>
          <w:sz w:val="22"/>
          <w:szCs w:val="22"/>
        </w:rPr>
        <w:t xml:space="preserve"> spoločne ďalej ako „</w:t>
      </w:r>
      <w:r w:rsidRPr="00FA1891">
        <w:rPr>
          <w:rFonts w:ascii="Calibri" w:hAnsi="Calibri"/>
          <w:b/>
          <w:bCs/>
          <w:sz w:val="22"/>
          <w:szCs w:val="22"/>
        </w:rPr>
        <w:t>zmluvné strany</w:t>
      </w:r>
      <w:r w:rsidRPr="00FA1891">
        <w:rPr>
          <w:rFonts w:ascii="Calibri" w:hAnsi="Calibri"/>
          <w:bCs/>
          <w:sz w:val="22"/>
          <w:szCs w:val="22"/>
        </w:rPr>
        <w:t>“)</w:t>
      </w:r>
    </w:p>
    <w:p w14:paraId="278F2F0D" w14:textId="77777777" w:rsidR="009F3C7F" w:rsidRPr="00FA1891" w:rsidRDefault="009F3C7F" w:rsidP="009C26B8">
      <w:pPr>
        <w:pStyle w:val="Default"/>
        <w:rPr>
          <w:rFonts w:ascii="Calibri" w:hAnsi="Calibri"/>
          <w:bCs/>
          <w:sz w:val="22"/>
          <w:szCs w:val="22"/>
        </w:rPr>
      </w:pPr>
    </w:p>
    <w:p w14:paraId="3B0CD67F" w14:textId="77777777" w:rsidR="009F3C7F" w:rsidRPr="00FA1891" w:rsidRDefault="009F3C7F" w:rsidP="00671FBD">
      <w:pPr>
        <w:pStyle w:val="Default"/>
        <w:jc w:val="center"/>
        <w:rPr>
          <w:rFonts w:ascii="Calibri" w:hAnsi="Calibri"/>
          <w:b/>
          <w:bCs/>
          <w:sz w:val="26"/>
          <w:szCs w:val="26"/>
        </w:rPr>
      </w:pPr>
      <w:r w:rsidRPr="00FA1891">
        <w:rPr>
          <w:rFonts w:ascii="Calibri" w:hAnsi="Calibri"/>
          <w:b/>
          <w:bCs/>
          <w:sz w:val="26"/>
          <w:szCs w:val="26"/>
        </w:rPr>
        <w:t>Preambula</w:t>
      </w:r>
    </w:p>
    <w:p w14:paraId="768D98A1" w14:textId="77777777" w:rsidR="009F3C7F" w:rsidRPr="00FA1891" w:rsidRDefault="009F3C7F" w:rsidP="009C26B8">
      <w:pPr>
        <w:pStyle w:val="Default"/>
        <w:rPr>
          <w:rFonts w:ascii="Calibri" w:hAnsi="Calibri"/>
          <w:bCs/>
          <w:sz w:val="22"/>
          <w:szCs w:val="22"/>
        </w:rPr>
      </w:pPr>
    </w:p>
    <w:p w14:paraId="3125582B" w14:textId="40CABBC3" w:rsidR="009F3C7F" w:rsidRPr="00FA1891" w:rsidRDefault="00A17E26" w:rsidP="00BE600E">
      <w:pPr>
        <w:jc w:val="both"/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 xml:space="preserve">V </w:t>
      </w:r>
      <w:r w:rsidR="009F3C7F" w:rsidRPr="00FA1891">
        <w:rPr>
          <w:rFonts w:ascii="Calibri" w:hAnsi="Calibri"/>
          <w:bCs/>
          <w:sz w:val="22"/>
          <w:szCs w:val="22"/>
        </w:rPr>
        <w:t xml:space="preserve">zmysle </w:t>
      </w:r>
      <w:r w:rsidRPr="00FA1891">
        <w:rPr>
          <w:rFonts w:ascii="Calibri" w:hAnsi="Calibri"/>
          <w:sz w:val="22"/>
          <w:szCs w:val="22"/>
        </w:rPr>
        <w:t xml:space="preserve">§ 13 </w:t>
      </w:r>
      <w:r w:rsidR="009F3C7F" w:rsidRPr="00FA1891">
        <w:rPr>
          <w:rFonts w:ascii="Calibri" w:hAnsi="Calibri"/>
          <w:sz w:val="22"/>
          <w:szCs w:val="22"/>
        </w:rPr>
        <w:t xml:space="preserve">ods. 1 zákona č. 575/2001 Z. z. o organizácii činnosti vlády a organizácii ústrednej štátnej správy v znení neskorších predpisov </w:t>
      </w:r>
      <w:r w:rsidRPr="00FA1891">
        <w:rPr>
          <w:rFonts w:ascii="Calibri" w:hAnsi="Calibri"/>
          <w:sz w:val="22"/>
          <w:szCs w:val="22"/>
        </w:rPr>
        <w:t>je Prijímateľ ústredným orgánom štátnej správy pre súdy a väzenstvo</w:t>
      </w:r>
      <w:r w:rsidR="009F3C7F" w:rsidRPr="00FA1891">
        <w:rPr>
          <w:rFonts w:ascii="Calibri" w:hAnsi="Calibri"/>
          <w:bCs/>
          <w:sz w:val="22"/>
          <w:szCs w:val="22"/>
        </w:rPr>
        <w:t>.</w:t>
      </w:r>
      <w:r w:rsidR="00BE600E">
        <w:rPr>
          <w:rFonts w:ascii="Calibri" w:hAnsi="Calibri"/>
          <w:bCs/>
          <w:sz w:val="22"/>
          <w:szCs w:val="22"/>
        </w:rPr>
        <w:t xml:space="preserve"> Za účelom implementácie vhodných podmienok pre rodinnoprávnu agendu na všetkých súdoch SR, vytvorenie dôslednejších procesnoprávnych základov a zjednotenie postupu v celoslovenskom rozsahu s rešpektom k regionálnym odlišnostiam a následné zverejnenie a evaluácia dát z celoslovenského overovania ako z dôvodu efektívneho zabezpečenia špecializácie vyšších súdnych úradníkov a zodpovedných  zamestnancov </w:t>
      </w:r>
      <w:r w:rsidR="00BE600E" w:rsidRPr="00C5532B">
        <w:rPr>
          <w:rFonts w:ascii="Calibri" w:hAnsi="Calibri"/>
          <w:bCs/>
          <w:sz w:val="22"/>
          <w:szCs w:val="22"/>
        </w:rPr>
        <w:t>justície</w:t>
      </w:r>
      <w:r w:rsidR="00D56E71" w:rsidRPr="00C5532B">
        <w:rPr>
          <w:rFonts w:ascii="Calibri" w:hAnsi="Calibri"/>
          <w:bCs/>
          <w:sz w:val="22"/>
          <w:szCs w:val="22"/>
        </w:rPr>
        <w:t>,</w:t>
      </w:r>
      <w:r w:rsidR="001224E1" w:rsidRPr="00C5532B">
        <w:rPr>
          <w:rFonts w:ascii="Calibri" w:hAnsi="Calibri"/>
          <w:bCs/>
          <w:sz w:val="22"/>
          <w:szCs w:val="22"/>
        </w:rPr>
        <w:t xml:space="preserve"> sa stal Prijímateľ realizátorom projektu definovaného v</w:t>
      </w:r>
      <w:r w:rsidR="00CF4887" w:rsidRPr="00C5532B">
        <w:rPr>
          <w:rFonts w:ascii="Calibri" w:hAnsi="Calibri"/>
          <w:bCs/>
          <w:sz w:val="22"/>
          <w:szCs w:val="22"/>
        </w:rPr>
        <w:t> článku 1 ods. 1 tejto zmluvy.</w:t>
      </w:r>
    </w:p>
    <w:p w14:paraId="00B430E2" w14:textId="77777777" w:rsidR="009F3C7F" w:rsidRPr="00FA1891" w:rsidRDefault="009F3C7F" w:rsidP="001224E1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1BC3F79D" w14:textId="77777777" w:rsidR="009F3C7F" w:rsidRPr="00FA1891" w:rsidRDefault="009F3C7F" w:rsidP="00971B38">
      <w:pPr>
        <w:pStyle w:val="Default"/>
        <w:jc w:val="center"/>
        <w:rPr>
          <w:rFonts w:ascii="Calibri" w:hAnsi="Calibri"/>
          <w:b/>
          <w:bCs/>
          <w:sz w:val="26"/>
          <w:szCs w:val="26"/>
        </w:rPr>
      </w:pPr>
      <w:r w:rsidRPr="00FA1891">
        <w:rPr>
          <w:rFonts w:ascii="Calibri" w:hAnsi="Calibri"/>
          <w:b/>
          <w:bCs/>
          <w:sz w:val="26"/>
          <w:szCs w:val="26"/>
        </w:rPr>
        <w:t>Článok 1</w:t>
      </w:r>
    </w:p>
    <w:p w14:paraId="47FF0DA4" w14:textId="77777777" w:rsidR="009F3C7F" w:rsidRPr="00FA1891" w:rsidRDefault="009F3C7F" w:rsidP="00971B38">
      <w:pPr>
        <w:pStyle w:val="Default"/>
        <w:jc w:val="center"/>
        <w:rPr>
          <w:rFonts w:ascii="Calibri" w:hAnsi="Calibri"/>
          <w:b/>
          <w:bCs/>
          <w:sz w:val="26"/>
          <w:szCs w:val="26"/>
        </w:rPr>
      </w:pPr>
      <w:r w:rsidRPr="00FA1891">
        <w:rPr>
          <w:rFonts w:ascii="Calibri" w:hAnsi="Calibri"/>
          <w:b/>
          <w:bCs/>
          <w:sz w:val="26"/>
          <w:szCs w:val="26"/>
        </w:rPr>
        <w:t>Základné ustanovenia</w:t>
      </w:r>
    </w:p>
    <w:p w14:paraId="1EBB161F" w14:textId="77777777" w:rsidR="009F3C7F" w:rsidRPr="00FA1891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 xml:space="preserve">Prijímateľ </w:t>
      </w:r>
      <w:r w:rsidR="00B961F7" w:rsidRPr="00FA1891">
        <w:rPr>
          <w:rFonts w:ascii="Calibri" w:hAnsi="Calibri"/>
          <w:sz w:val="22"/>
          <w:szCs w:val="22"/>
        </w:rPr>
        <w:t>realizuje</w:t>
      </w:r>
      <w:r w:rsidRPr="00FA1891">
        <w:rPr>
          <w:rFonts w:ascii="Calibri" w:hAnsi="Calibri"/>
          <w:sz w:val="22"/>
          <w:szCs w:val="22"/>
        </w:rPr>
        <w:t xml:space="preserve"> v nadväznosti na </w:t>
      </w:r>
      <w:r w:rsidRPr="00FA1891">
        <w:rPr>
          <w:rFonts w:ascii="Calibri" w:eastAsia="SimSun" w:hAnsi="Calibri"/>
          <w:sz w:val="22"/>
          <w:szCs w:val="22"/>
        </w:rPr>
        <w:t xml:space="preserve">zmluvu o poskytnutí </w:t>
      </w:r>
      <w:r w:rsidR="0074095A" w:rsidRPr="00FA1891">
        <w:rPr>
          <w:rFonts w:ascii="Calibri" w:eastAsia="SimSun" w:hAnsi="Calibri"/>
          <w:sz w:val="22"/>
          <w:szCs w:val="22"/>
        </w:rPr>
        <w:t>nenávratného finančného príspevku</w:t>
      </w:r>
      <w:r w:rsidR="00711C8F">
        <w:rPr>
          <w:rFonts w:ascii="Calibri" w:eastAsia="SimSun" w:hAnsi="Calibri"/>
          <w:sz w:val="22"/>
          <w:szCs w:val="22"/>
        </w:rPr>
        <w:t xml:space="preserve"> č. </w:t>
      </w:r>
      <w:r w:rsidR="004A3A81">
        <w:rPr>
          <w:rFonts w:ascii="Calibri" w:eastAsia="SimSun" w:hAnsi="Calibri"/>
          <w:sz w:val="22"/>
          <w:szCs w:val="22"/>
        </w:rPr>
        <w:t>.................</w:t>
      </w:r>
      <w:r w:rsidR="00B961F7" w:rsidRPr="00FA1891">
        <w:rPr>
          <w:rFonts w:ascii="Calibri" w:eastAsia="SimSun" w:hAnsi="Calibri"/>
          <w:sz w:val="22"/>
          <w:szCs w:val="22"/>
        </w:rPr>
        <w:t xml:space="preserve"> </w:t>
      </w:r>
      <w:r w:rsidR="00063522" w:rsidRPr="00FA1891">
        <w:rPr>
          <w:rFonts w:ascii="Calibri" w:eastAsia="SimSun" w:hAnsi="Calibri"/>
          <w:sz w:val="22"/>
          <w:szCs w:val="22"/>
        </w:rPr>
        <w:t xml:space="preserve">zo </w:t>
      </w:r>
      <w:r w:rsidR="00063522" w:rsidRPr="00A82B30">
        <w:rPr>
          <w:rFonts w:ascii="Calibri" w:eastAsia="SimSun" w:hAnsi="Calibri"/>
          <w:sz w:val="22"/>
          <w:szCs w:val="22"/>
        </w:rPr>
        <w:t xml:space="preserve">dňa </w:t>
      </w:r>
      <w:r w:rsidR="004A3A81">
        <w:rPr>
          <w:rFonts w:ascii="Calibri" w:eastAsia="SimSun" w:hAnsi="Calibri"/>
          <w:sz w:val="22"/>
          <w:szCs w:val="22"/>
        </w:rPr>
        <w:t>......................</w:t>
      </w:r>
      <w:r w:rsidR="00063522" w:rsidRPr="00A82B30">
        <w:rPr>
          <w:rFonts w:ascii="Calibri" w:eastAsia="SimSun" w:hAnsi="Calibri"/>
          <w:sz w:val="22"/>
          <w:szCs w:val="22"/>
        </w:rPr>
        <w:t xml:space="preserve">, </w:t>
      </w:r>
      <w:r w:rsidR="00D56E71" w:rsidRPr="00A82B30">
        <w:rPr>
          <w:rFonts w:ascii="Calibri" w:eastAsia="SimSun" w:hAnsi="Calibri"/>
          <w:sz w:val="22"/>
          <w:szCs w:val="22"/>
        </w:rPr>
        <w:t xml:space="preserve">ktorá nadobudla účinnosť </w:t>
      </w:r>
      <w:r w:rsidR="00B961F7" w:rsidRPr="00A82B30">
        <w:rPr>
          <w:rFonts w:ascii="Calibri" w:eastAsia="SimSun" w:hAnsi="Calibri"/>
          <w:sz w:val="22"/>
          <w:szCs w:val="22"/>
        </w:rPr>
        <w:t xml:space="preserve">dňa </w:t>
      </w:r>
      <w:r w:rsidR="004A3A81">
        <w:rPr>
          <w:rFonts w:ascii="Calibri" w:eastAsia="SimSun" w:hAnsi="Calibri"/>
          <w:sz w:val="22"/>
          <w:szCs w:val="22"/>
        </w:rPr>
        <w:t>.....................</w:t>
      </w:r>
      <w:r w:rsidR="0074095A" w:rsidRPr="00FA1891">
        <w:rPr>
          <w:rFonts w:ascii="Calibri" w:hAnsi="Calibri"/>
          <w:sz w:val="22"/>
          <w:szCs w:val="22"/>
        </w:rPr>
        <w:t xml:space="preserve"> </w:t>
      </w:r>
      <w:r w:rsidRPr="00FA1891">
        <w:rPr>
          <w:rFonts w:ascii="Calibri" w:hAnsi="Calibri"/>
          <w:sz w:val="22"/>
          <w:szCs w:val="22"/>
        </w:rPr>
        <w:t>(ďalej ako „</w:t>
      </w:r>
      <w:r w:rsidR="0074095A" w:rsidRPr="00FA1891">
        <w:rPr>
          <w:rFonts w:ascii="Calibri" w:hAnsi="Calibri"/>
          <w:b/>
          <w:sz w:val="22"/>
          <w:szCs w:val="22"/>
        </w:rPr>
        <w:t xml:space="preserve">zmluva o poskytnutí </w:t>
      </w:r>
      <w:r w:rsidRPr="00FA1891">
        <w:rPr>
          <w:rFonts w:ascii="Calibri" w:hAnsi="Calibri"/>
          <w:b/>
          <w:sz w:val="22"/>
          <w:szCs w:val="22"/>
        </w:rPr>
        <w:t>NFP</w:t>
      </w:r>
      <w:r w:rsidRPr="00FA1891">
        <w:rPr>
          <w:rFonts w:ascii="Calibri" w:hAnsi="Calibri"/>
          <w:sz w:val="22"/>
          <w:szCs w:val="22"/>
        </w:rPr>
        <w:t xml:space="preserve">“), v súlade s podmienkami vyzvania, kód </w:t>
      </w:r>
      <w:r w:rsidR="00711C8F">
        <w:rPr>
          <w:rFonts w:ascii="Calibri" w:hAnsi="Calibri"/>
          <w:sz w:val="22"/>
          <w:szCs w:val="22"/>
        </w:rPr>
        <w:t>OPEVS-PO2-SC</w:t>
      </w:r>
      <w:r w:rsidR="004A3A81">
        <w:rPr>
          <w:rFonts w:ascii="Calibri" w:hAnsi="Calibri"/>
          <w:sz w:val="22"/>
          <w:szCs w:val="22"/>
        </w:rPr>
        <w:t>.................</w:t>
      </w:r>
      <w:r w:rsidRPr="00FA1891">
        <w:rPr>
          <w:rFonts w:ascii="Calibri" w:hAnsi="Calibri"/>
          <w:sz w:val="22"/>
          <w:szCs w:val="22"/>
        </w:rPr>
        <w:t xml:space="preserve"> (ďalej ako „</w:t>
      </w:r>
      <w:r w:rsidRPr="00FA1891">
        <w:rPr>
          <w:rFonts w:ascii="Calibri" w:hAnsi="Calibri"/>
          <w:b/>
          <w:sz w:val="22"/>
          <w:szCs w:val="22"/>
        </w:rPr>
        <w:t>vyzvanie</w:t>
      </w:r>
      <w:r w:rsidR="00CF4887">
        <w:rPr>
          <w:rFonts w:ascii="Calibri" w:hAnsi="Calibri"/>
          <w:sz w:val="22"/>
          <w:szCs w:val="22"/>
        </w:rPr>
        <w:t>“), nasledovný projekt:</w:t>
      </w:r>
    </w:p>
    <w:p w14:paraId="0A4C74A3" w14:textId="77777777" w:rsidR="00591D00" w:rsidRPr="00FA1891" w:rsidRDefault="00711C8F" w:rsidP="001145E0">
      <w:pPr>
        <w:pStyle w:val="Default"/>
        <w:spacing w:before="120" w:line="264" w:lineRule="auto"/>
        <w:ind w:left="3544" w:hanging="31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názov projektu:</w:t>
      </w:r>
      <w:r>
        <w:rPr>
          <w:rFonts w:ascii="Calibri" w:hAnsi="Calibri"/>
          <w:sz w:val="22"/>
          <w:szCs w:val="22"/>
        </w:rPr>
        <w:tab/>
      </w:r>
      <w:r w:rsidR="005F091D" w:rsidRPr="00C5532B">
        <w:rPr>
          <w:rFonts w:ascii="Calibri" w:hAnsi="Calibri"/>
          <w:sz w:val="22"/>
          <w:szCs w:val="22"/>
        </w:rPr>
        <w:t>Implementácia opatrení na podporu reformy štruktúry a optimalizácie procesov v rodinnoprávnej agende</w:t>
      </w:r>
    </w:p>
    <w:p w14:paraId="32234EBB" w14:textId="77777777" w:rsidR="009F3C7F" w:rsidRPr="00FA1891" w:rsidRDefault="009F3C7F" w:rsidP="00971B38">
      <w:pPr>
        <w:pStyle w:val="Default"/>
        <w:spacing w:before="120" w:line="264" w:lineRule="auto"/>
        <w:ind w:firstLine="360"/>
        <w:jc w:val="both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>operačný prog</w:t>
      </w:r>
      <w:r w:rsidR="00CF4887">
        <w:rPr>
          <w:rFonts w:ascii="Calibri" w:hAnsi="Calibri"/>
          <w:sz w:val="22"/>
          <w:szCs w:val="22"/>
        </w:rPr>
        <w:t xml:space="preserve">ram:  </w:t>
      </w:r>
      <w:r w:rsidR="00CF4887">
        <w:rPr>
          <w:rFonts w:ascii="Calibri" w:hAnsi="Calibri"/>
          <w:sz w:val="22"/>
          <w:szCs w:val="22"/>
        </w:rPr>
        <w:tab/>
      </w:r>
      <w:r w:rsidR="00CF4887">
        <w:rPr>
          <w:rFonts w:ascii="Calibri" w:hAnsi="Calibri"/>
          <w:sz w:val="22"/>
          <w:szCs w:val="22"/>
        </w:rPr>
        <w:tab/>
        <w:t>Efektívna verejná správa</w:t>
      </w:r>
    </w:p>
    <w:p w14:paraId="0F903AA5" w14:textId="77777777" w:rsidR="009F3C7F" w:rsidRPr="00FA1891" w:rsidRDefault="009F3C7F" w:rsidP="00971B38">
      <w:pPr>
        <w:pStyle w:val="Default"/>
        <w:spacing w:before="120" w:line="264" w:lineRule="auto"/>
        <w:ind w:firstLine="360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lastRenderedPageBreak/>
        <w:t xml:space="preserve">spolufinancovaný fondom: </w:t>
      </w:r>
      <w:r w:rsidRPr="00FA1891">
        <w:rPr>
          <w:rFonts w:ascii="Calibri" w:hAnsi="Calibri"/>
          <w:sz w:val="22"/>
          <w:szCs w:val="22"/>
        </w:rPr>
        <w:tab/>
      </w:r>
      <w:r w:rsidR="00711C8F">
        <w:rPr>
          <w:rFonts w:ascii="Calibri" w:hAnsi="Calibri"/>
          <w:sz w:val="22"/>
          <w:szCs w:val="22"/>
        </w:rPr>
        <w:tab/>
      </w:r>
      <w:r w:rsidR="00CF4887">
        <w:rPr>
          <w:rFonts w:ascii="Calibri" w:hAnsi="Calibri"/>
          <w:sz w:val="22"/>
          <w:szCs w:val="22"/>
        </w:rPr>
        <w:t>Európsky sociálny fond</w:t>
      </w:r>
    </w:p>
    <w:p w14:paraId="2B269632" w14:textId="77777777" w:rsidR="009F3C7F" w:rsidRPr="00FA1891" w:rsidRDefault="009F3C7F" w:rsidP="003E6E98">
      <w:pPr>
        <w:pStyle w:val="Default"/>
        <w:spacing w:before="120" w:line="264" w:lineRule="auto"/>
        <w:ind w:left="3540" w:hanging="3180"/>
        <w:jc w:val="both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 xml:space="preserve">prioritná os: </w:t>
      </w:r>
      <w:r w:rsidRPr="00FA1891">
        <w:rPr>
          <w:rFonts w:ascii="Calibri" w:hAnsi="Calibri"/>
          <w:sz w:val="22"/>
          <w:szCs w:val="22"/>
        </w:rPr>
        <w:tab/>
      </w:r>
      <w:r w:rsidR="001145E0" w:rsidRPr="00FA1891">
        <w:rPr>
          <w:rFonts w:ascii="Calibri" w:hAnsi="Calibri"/>
          <w:sz w:val="22"/>
          <w:szCs w:val="22"/>
        </w:rPr>
        <w:t>2. Zefektívnený súdny systém a zvýšená vymáhateľnosť práva</w:t>
      </w:r>
    </w:p>
    <w:p w14:paraId="025CD63B" w14:textId="0B6C61E4" w:rsidR="009F3C7F" w:rsidRPr="00FA1891" w:rsidRDefault="009F3C7F" w:rsidP="003E6E98">
      <w:pPr>
        <w:pStyle w:val="Default"/>
        <w:spacing w:before="120" w:line="264" w:lineRule="auto"/>
        <w:ind w:left="3544" w:hanging="3184"/>
        <w:jc w:val="both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 xml:space="preserve">špecifický cieľ: </w:t>
      </w:r>
      <w:r w:rsidRPr="00FA1891">
        <w:rPr>
          <w:rFonts w:ascii="Calibri" w:hAnsi="Calibri"/>
          <w:sz w:val="22"/>
          <w:szCs w:val="22"/>
        </w:rPr>
        <w:tab/>
      </w:r>
      <w:r w:rsidR="00C5532B">
        <w:rPr>
          <w:rFonts w:ascii="Calibri" w:hAnsi="Calibri"/>
          <w:sz w:val="22"/>
          <w:szCs w:val="22"/>
        </w:rPr>
        <w:t xml:space="preserve">2. 1 </w:t>
      </w:r>
      <w:r w:rsidR="00C5532B" w:rsidRPr="00C5532B">
        <w:rPr>
          <w:rFonts w:ascii="Calibri" w:hAnsi="Calibri"/>
          <w:sz w:val="22"/>
          <w:szCs w:val="22"/>
        </w:rPr>
        <w:t>Zvýšená efektívnosť súdneho systému</w:t>
      </w:r>
    </w:p>
    <w:p w14:paraId="3E9355A6" w14:textId="77777777" w:rsidR="009F3C7F" w:rsidRPr="00FA1891" w:rsidRDefault="009F3C7F" w:rsidP="00971B38">
      <w:pPr>
        <w:pStyle w:val="Default"/>
        <w:spacing w:before="120" w:line="264" w:lineRule="auto"/>
        <w:ind w:left="2880" w:hanging="2520"/>
        <w:jc w:val="both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 xml:space="preserve">poskytovateľ NFP: </w:t>
      </w:r>
      <w:r w:rsidRPr="00FA1891">
        <w:rPr>
          <w:rFonts w:ascii="Calibri" w:hAnsi="Calibri"/>
          <w:sz w:val="22"/>
          <w:szCs w:val="22"/>
        </w:rPr>
        <w:tab/>
      </w:r>
      <w:r w:rsidRPr="00FA1891">
        <w:rPr>
          <w:rFonts w:ascii="Calibri" w:hAnsi="Calibri"/>
          <w:sz w:val="22"/>
          <w:szCs w:val="22"/>
        </w:rPr>
        <w:tab/>
        <w:t>Ministerstvo vnútra SR</w:t>
      </w:r>
      <w:r w:rsidR="0038399D" w:rsidRPr="00FA1891">
        <w:rPr>
          <w:rFonts w:ascii="Calibri" w:hAnsi="Calibri"/>
          <w:sz w:val="22"/>
          <w:szCs w:val="22"/>
        </w:rPr>
        <w:t xml:space="preserve"> (ďalej len „</w:t>
      </w:r>
      <w:r w:rsidR="0038399D" w:rsidRPr="00FA1891">
        <w:rPr>
          <w:rFonts w:ascii="Calibri" w:hAnsi="Calibri"/>
          <w:b/>
          <w:sz w:val="22"/>
          <w:szCs w:val="22"/>
        </w:rPr>
        <w:t>Poskytovateľ</w:t>
      </w:r>
      <w:r w:rsidR="0038399D" w:rsidRPr="00FA1891">
        <w:rPr>
          <w:rFonts w:ascii="Calibri" w:hAnsi="Calibri"/>
          <w:sz w:val="22"/>
          <w:szCs w:val="22"/>
        </w:rPr>
        <w:t>“)</w:t>
      </w:r>
    </w:p>
    <w:p w14:paraId="35498E56" w14:textId="77777777" w:rsidR="009F3C7F" w:rsidRPr="00FA1891" w:rsidRDefault="009F3C7F" w:rsidP="00971B38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rFonts w:ascii="Calibri" w:eastAsia="SimSun" w:hAnsi="Calibri"/>
          <w:sz w:val="22"/>
          <w:szCs w:val="22"/>
          <w:lang w:eastAsia="en-US"/>
        </w:rPr>
      </w:pPr>
      <w:r w:rsidRPr="00FA1891">
        <w:rPr>
          <w:rFonts w:ascii="Calibri" w:hAnsi="Calibri"/>
          <w:sz w:val="22"/>
          <w:szCs w:val="22"/>
        </w:rPr>
        <w:t xml:space="preserve">na dosiahnutie cieľa </w:t>
      </w:r>
      <w:r w:rsidR="00102F99" w:rsidRPr="00FA1891">
        <w:rPr>
          <w:rFonts w:ascii="Calibri" w:hAnsi="Calibri"/>
          <w:sz w:val="22"/>
          <w:szCs w:val="22"/>
        </w:rPr>
        <w:t>projektu</w:t>
      </w:r>
      <w:r w:rsidRPr="00FA1891">
        <w:rPr>
          <w:rFonts w:ascii="Calibri" w:hAnsi="Calibri"/>
          <w:sz w:val="22"/>
          <w:szCs w:val="22"/>
        </w:rPr>
        <w:t xml:space="preserve">: </w:t>
      </w:r>
      <w:r w:rsidRPr="00FA1891">
        <w:rPr>
          <w:rFonts w:ascii="Calibri" w:hAnsi="Calibri"/>
          <w:sz w:val="22"/>
          <w:szCs w:val="22"/>
        </w:rPr>
        <w:tab/>
      </w:r>
      <w:r w:rsidRPr="00FA1891">
        <w:rPr>
          <w:rFonts w:ascii="Calibri" w:eastAsia="SimSun" w:hAnsi="Calibri"/>
          <w:sz w:val="22"/>
          <w:szCs w:val="22"/>
          <w:lang w:eastAsia="en-US"/>
        </w:rPr>
        <w:t xml:space="preserve">cieľom </w:t>
      </w:r>
      <w:r w:rsidR="00102F99" w:rsidRPr="00FA1891">
        <w:rPr>
          <w:rFonts w:ascii="Calibri" w:eastAsia="SimSun" w:hAnsi="Calibri"/>
          <w:sz w:val="22"/>
          <w:szCs w:val="22"/>
          <w:lang w:eastAsia="en-US"/>
        </w:rPr>
        <w:t xml:space="preserve">projektu </w:t>
      </w:r>
      <w:r w:rsidRPr="00FA1891">
        <w:rPr>
          <w:rFonts w:ascii="Calibri" w:eastAsia="SimSun" w:hAnsi="Calibri"/>
          <w:sz w:val="22"/>
          <w:szCs w:val="22"/>
          <w:lang w:eastAsia="en-US"/>
        </w:rPr>
        <w:t>je zrealizovanie hlavn</w:t>
      </w:r>
      <w:r w:rsidR="00842ECC" w:rsidRPr="00FA1891">
        <w:rPr>
          <w:rFonts w:ascii="Calibri" w:eastAsia="SimSun" w:hAnsi="Calibri"/>
          <w:sz w:val="22"/>
          <w:szCs w:val="22"/>
          <w:lang w:eastAsia="en-US"/>
        </w:rPr>
        <w:t>ých</w:t>
      </w:r>
      <w:r w:rsidRPr="00FA1891">
        <w:rPr>
          <w:rFonts w:ascii="Calibri" w:eastAsia="SimSun" w:hAnsi="Calibri"/>
          <w:sz w:val="22"/>
          <w:szCs w:val="22"/>
          <w:lang w:eastAsia="en-US"/>
        </w:rPr>
        <w:t xml:space="preserve"> aktiv</w:t>
      </w:r>
      <w:r w:rsidR="00842ECC" w:rsidRPr="00FA1891">
        <w:rPr>
          <w:rFonts w:ascii="Calibri" w:eastAsia="SimSun" w:hAnsi="Calibri"/>
          <w:sz w:val="22"/>
          <w:szCs w:val="22"/>
          <w:lang w:eastAsia="en-US"/>
        </w:rPr>
        <w:t>ít</w:t>
      </w:r>
      <w:r w:rsidRPr="00FA1891">
        <w:rPr>
          <w:rFonts w:ascii="Calibri" w:eastAsia="SimSun" w:hAnsi="Calibri"/>
          <w:sz w:val="22"/>
          <w:szCs w:val="22"/>
          <w:lang w:eastAsia="en-US"/>
        </w:rPr>
        <w:t xml:space="preserve"> projektu</w:t>
      </w:r>
      <w:r w:rsidR="00102F99" w:rsidRPr="00FA1891">
        <w:rPr>
          <w:rFonts w:ascii="Calibri" w:eastAsia="SimSun" w:hAnsi="Calibri"/>
          <w:sz w:val="22"/>
          <w:szCs w:val="22"/>
          <w:lang w:eastAsia="en-US"/>
        </w:rPr>
        <w:t xml:space="preserve"> </w:t>
      </w:r>
      <w:r w:rsidRPr="00FA1891">
        <w:rPr>
          <w:rFonts w:ascii="Calibri" w:eastAsia="SimSun" w:hAnsi="Calibri"/>
          <w:sz w:val="22"/>
          <w:szCs w:val="22"/>
          <w:lang w:eastAsia="en-US"/>
        </w:rPr>
        <w:t xml:space="preserve">z vecného a časového hľadiska ako aj z hľadiska ostatných podmienok v súlade s prílohou č. 2 Predmet podpory NFP </w:t>
      </w:r>
      <w:r w:rsidRPr="00FA1891">
        <w:rPr>
          <w:rFonts w:ascii="Calibri" w:eastAsia="SimSun" w:hAnsi="Calibri"/>
          <w:sz w:val="22"/>
          <w:szCs w:val="22"/>
        </w:rPr>
        <w:t xml:space="preserve">zmluvy </w:t>
      </w:r>
      <w:r w:rsidRPr="00FA1891">
        <w:rPr>
          <w:rFonts w:ascii="Calibri" w:eastAsia="SimSun" w:hAnsi="Calibri"/>
          <w:sz w:val="22"/>
          <w:szCs w:val="22"/>
          <w:lang w:eastAsia="en-US"/>
        </w:rPr>
        <w:t>o</w:t>
      </w:r>
      <w:r w:rsidRPr="00FA1891">
        <w:rPr>
          <w:rFonts w:ascii="Calibri" w:eastAsia="SimSun" w:hAnsi="Calibri"/>
          <w:sz w:val="22"/>
          <w:szCs w:val="22"/>
        </w:rPr>
        <w:t xml:space="preserve"> poskytnutí </w:t>
      </w:r>
      <w:r w:rsidRPr="00FA1891">
        <w:rPr>
          <w:rFonts w:ascii="Calibri" w:eastAsia="SimSun" w:hAnsi="Calibri"/>
          <w:sz w:val="22"/>
          <w:szCs w:val="22"/>
          <w:lang w:eastAsia="en-US"/>
        </w:rPr>
        <w:t>NFP</w:t>
      </w:r>
      <w:r w:rsidR="00F20554">
        <w:rPr>
          <w:rFonts w:ascii="Calibri" w:hAnsi="Calibri"/>
          <w:sz w:val="22"/>
          <w:szCs w:val="22"/>
        </w:rPr>
        <w:t xml:space="preserve"> </w:t>
      </w:r>
      <w:r w:rsidRPr="00FA1891">
        <w:rPr>
          <w:rFonts w:ascii="Calibri" w:eastAsia="SimSun" w:hAnsi="Calibri"/>
          <w:sz w:val="22"/>
          <w:szCs w:val="22"/>
          <w:lang w:eastAsia="en-US"/>
        </w:rPr>
        <w:t xml:space="preserve">a v tej súvislosti aj splnenie merateľných ukazovateľov projektu definovaných v prílohe č. 2 Predmet podpory NFP </w:t>
      </w:r>
      <w:r w:rsidRPr="00FA1891">
        <w:rPr>
          <w:rFonts w:ascii="Calibri" w:eastAsia="SimSun" w:hAnsi="Calibri"/>
          <w:sz w:val="22"/>
          <w:szCs w:val="22"/>
        </w:rPr>
        <w:t xml:space="preserve">zmluvy </w:t>
      </w:r>
      <w:r w:rsidRPr="00FA1891">
        <w:rPr>
          <w:rFonts w:ascii="Calibri" w:eastAsia="SimSun" w:hAnsi="Calibri"/>
          <w:sz w:val="22"/>
          <w:szCs w:val="22"/>
          <w:lang w:eastAsia="en-US"/>
        </w:rPr>
        <w:t>o</w:t>
      </w:r>
      <w:r w:rsidRPr="00FA1891">
        <w:rPr>
          <w:rFonts w:ascii="Calibri" w:eastAsia="SimSun" w:hAnsi="Calibri"/>
          <w:sz w:val="22"/>
          <w:szCs w:val="22"/>
        </w:rPr>
        <w:t xml:space="preserve"> poskytnutí </w:t>
      </w:r>
      <w:r w:rsidRPr="00FA1891">
        <w:rPr>
          <w:rFonts w:ascii="Calibri" w:eastAsia="SimSun" w:hAnsi="Calibri"/>
          <w:sz w:val="22"/>
          <w:szCs w:val="22"/>
          <w:lang w:eastAsia="en-US"/>
        </w:rPr>
        <w:t>NFP</w:t>
      </w:r>
    </w:p>
    <w:p w14:paraId="61E6393B" w14:textId="77777777" w:rsidR="009F3C7F" w:rsidRPr="00FA1891" w:rsidRDefault="009F3C7F" w:rsidP="00971B38">
      <w:pPr>
        <w:pStyle w:val="Default"/>
        <w:spacing w:before="120" w:line="264" w:lineRule="auto"/>
        <w:ind w:left="3600" w:hanging="3240"/>
        <w:jc w:val="both"/>
        <w:rPr>
          <w:rFonts w:ascii="Calibri" w:hAnsi="Calibri"/>
          <w:bCs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>(ďalej ako „</w:t>
      </w:r>
      <w:r w:rsidRPr="00FA1891">
        <w:rPr>
          <w:rFonts w:ascii="Calibri" w:hAnsi="Calibri"/>
          <w:b/>
          <w:bCs/>
          <w:sz w:val="22"/>
          <w:szCs w:val="22"/>
        </w:rPr>
        <w:t>Projekt</w:t>
      </w:r>
      <w:r w:rsidRPr="00FA1891">
        <w:rPr>
          <w:rFonts w:ascii="Calibri" w:hAnsi="Calibri"/>
          <w:bCs/>
          <w:sz w:val="22"/>
          <w:szCs w:val="22"/>
        </w:rPr>
        <w:t>“)</w:t>
      </w:r>
      <w:r w:rsidR="006E5ADA" w:rsidRPr="00FA1891">
        <w:rPr>
          <w:rFonts w:ascii="Calibri" w:hAnsi="Calibri"/>
          <w:bCs/>
          <w:sz w:val="22"/>
          <w:szCs w:val="22"/>
        </w:rPr>
        <w:t>.</w:t>
      </w:r>
    </w:p>
    <w:p w14:paraId="582E6AEB" w14:textId="77777777" w:rsidR="009F3C7F" w:rsidRPr="002B5401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ascii="Calibri" w:hAnsi="Calibri"/>
          <w:sz w:val="22"/>
          <w:szCs w:val="22"/>
        </w:rPr>
      </w:pPr>
      <w:r w:rsidRPr="002B5401">
        <w:rPr>
          <w:rFonts w:ascii="Calibri" w:hAnsi="Calibri"/>
          <w:bCs/>
          <w:sz w:val="22"/>
          <w:szCs w:val="22"/>
        </w:rPr>
        <w:t xml:space="preserve">Spolupracujúci subjekt vykonáva svoju pôsobnosť v oblasti </w:t>
      </w:r>
      <w:r w:rsidR="00CD797E" w:rsidRPr="002B5401">
        <w:rPr>
          <w:rFonts w:ascii="Calibri" w:hAnsi="Calibri"/>
          <w:bCs/>
          <w:sz w:val="22"/>
          <w:szCs w:val="22"/>
        </w:rPr>
        <w:t>súdnictva</w:t>
      </w:r>
      <w:r w:rsidRPr="002B5401">
        <w:rPr>
          <w:rFonts w:ascii="Calibri" w:hAnsi="Calibri"/>
          <w:bCs/>
          <w:sz w:val="22"/>
          <w:szCs w:val="22"/>
        </w:rPr>
        <w:t xml:space="preserve"> na základe osobitného právneho predpisu, ktorým je zákon č. </w:t>
      </w:r>
      <w:r w:rsidR="00CD797E" w:rsidRPr="002B5401">
        <w:rPr>
          <w:rFonts w:ascii="Calibri" w:hAnsi="Calibri"/>
          <w:bCs/>
          <w:sz w:val="22"/>
          <w:szCs w:val="22"/>
        </w:rPr>
        <w:t>757/2004</w:t>
      </w:r>
      <w:r w:rsidRPr="002B5401">
        <w:rPr>
          <w:rFonts w:ascii="Calibri" w:hAnsi="Calibri"/>
          <w:bCs/>
          <w:sz w:val="22"/>
          <w:szCs w:val="22"/>
        </w:rPr>
        <w:t xml:space="preserve"> Z. z. o</w:t>
      </w:r>
      <w:r w:rsidR="00CD797E" w:rsidRPr="002B5401">
        <w:rPr>
          <w:rFonts w:ascii="Calibri" w:hAnsi="Calibri"/>
          <w:bCs/>
          <w:sz w:val="22"/>
          <w:szCs w:val="22"/>
        </w:rPr>
        <w:t xml:space="preserve"> súdoch </w:t>
      </w:r>
      <w:r w:rsidR="00D56E71" w:rsidRPr="002B5401">
        <w:rPr>
          <w:rFonts w:ascii="Calibri" w:hAnsi="Calibri"/>
          <w:bCs/>
          <w:sz w:val="22"/>
          <w:szCs w:val="22"/>
        </w:rPr>
        <w:t xml:space="preserve">a o zmene a doplnení niektorých zákonov </w:t>
      </w:r>
      <w:r w:rsidR="00CD797E" w:rsidRPr="002B5401">
        <w:rPr>
          <w:rFonts w:ascii="Calibri" w:hAnsi="Calibri"/>
          <w:bCs/>
          <w:sz w:val="22"/>
          <w:szCs w:val="22"/>
        </w:rPr>
        <w:t>v znení neskorších predpisov. Č</w:t>
      </w:r>
      <w:r w:rsidRPr="002B5401">
        <w:rPr>
          <w:rFonts w:ascii="Calibri" w:hAnsi="Calibri"/>
          <w:bCs/>
          <w:sz w:val="22"/>
          <w:szCs w:val="22"/>
        </w:rPr>
        <w:t xml:space="preserve">innosť </w:t>
      </w:r>
      <w:r w:rsidR="00840584" w:rsidRPr="002B5401">
        <w:rPr>
          <w:rFonts w:ascii="Calibri" w:hAnsi="Calibri"/>
          <w:bCs/>
          <w:sz w:val="22"/>
          <w:szCs w:val="22"/>
        </w:rPr>
        <w:t>S</w:t>
      </w:r>
      <w:r w:rsidRPr="002B5401">
        <w:rPr>
          <w:rFonts w:ascii="Calibri" w:hAnsi="Calibri"/>
          <w:bCs/>
          <w:sz w:val="22"/>
          <w:szCs w:val="22"/>
        </w:rPr>
        <w:t xml:space="preserve">polupracujúceho subjektu úzko súvisí a bude ovplyvnená dosiahnutím účelu a cieľa Projektu v nadväznosti na článok 2 ods. 2 </w:t>
      </w:r>
      <w:r w:rsidR="00CD797E" w:rsidRPr="002B5401">
        <w:rPr>
          <w:rFonts w:ascii="Calibri" w:hAnsi="Calibri"/>
          <w:bCs/>
          <w:sz w:val="22"/>
          <w:szCs w:val="22"/>
        </w:rPr>
        <w:t>tejto zmluvy</w:t>
      </w:r>
      <w:r w:rsidR="00CF4887" w:rsidRPr="002B5401">
        <w:rPr>
          <w:rFonts w:ascii="Calibri" w:hAnsi="Calibri"/>
          <w:bCs/>
          <w:sz w:val="22"/>
          <w:szCs w:val="22"/>
        </w:rPr>
        <w:t>.</w:t>
      </w:r>
    </w:p>
    <w:p w14:paraId="07C89516" w14:textId="77777777" w:rsidR="009F3C7F" w:rsidRPr="002B5401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ascii="Calibri" w:hAnsi="Calibri"/>
          <w:sz w:val="22"/>
          <w:szCs w:val="22"/>
        </w:rPr>
      </w:pPr>
      <w:r w:rsidRPr="002B5401">
        <w:rPr>
          <w:rFonts w:ascii="Calibri" w:hAnsi="Calibri"/>
          <w:sz w:val="22"/>
          <w:szCs w:val="22"/>
        </w:rPr>
        <w:t xml:space="preserve">Účelom uzavretia </w:t>
      </w:r>
      <w:r w:rsidR="00CD797E" w:rsidRPr="002B5401">
        <w:rPr>
          <w:rFonts w:ascii="Calibri" w:hAnsi="Calibri"/>
          <w:sz w:val="22"/>
          <w:szCs w:val="22"/>
        </w:rPr>
        <w:t>tejto zmluvy</w:t>
      </w:r>
      <w:r w:rsidRPr="002B5401">
        <w:rPr>
          <w:rFonts w:ascii="Calibri" w:hAnsi="Calibri"/>
          <w:sz w:val="22"/>
          <w:szCs w:val="22"/>
        </w:rPr>
        <w:t xml:space="preserve"> je vytvorenie právneho rámca pre </w:t>
      </w:r>
      <w:r w:rsidR="00CD797E" w:rsidRPr="002B5401">
        <w:rPr>
          <w:rFonts w:ascii="Calibri" w:hAnsi="Calibri"/>
          <w:sz w:val="22"/>
          <w:szCs w:val="22"/>
        </w:rPr>
        <w:t>spoluprácu</w:t>
      </w:r>
      <w:r w:rsidRPr="002B5401">
        <w:rPr>
          <w:rFonts w:ascii="Calibri" w:hAnsi="Calibri"/>
          <w:sz w:val="22"/>
          <w:szCs w:val="22"/>
        </w:rPr>
        <w:t xml:space="preserve"> medzi </w:t>
      </w:r>
      <w:r w:rsidR="00CD797E" w:rsidRPr="002B5401">
        <w:rPr>
          <w:rFonts w:ascii="Calibri" w:hAnsi="Calibri"/>
          <w:sz w:val="22"/>
          <w:szCs w:val="22"/>
        </w:rPr>
        <w:t>zmluvnými</w:t>
      </w:r>
      <w:r w:rsidR="00A326D5" w:rsidRPr="002B5401">
        <w:rPr>
          <w:rFonts w:ascii="Calibri" w:hAnsi="Calibri"/>
          <w:sz w:val="22"/>
          <w:szCs w:val="22"/>
        </w:rPr>
        <w:t xml:space="preserve"> stranami</w:t>
      </w:r>
      <w:r w:rsidR="00CD797E" w:rsidRPr="002B5401">
        <w:rPr>
          <w:rFonts w:ascii="Calibri" w:hAnsi="Calibri"/>
          <w:sz w:val="22"/>
          <w:szCs w:val="22"/>
        </w:rPr>
        <w:t>, ktorá</w:t>
      </w:r>
      <w:r w:rsidRPr="002B5401">
        <w:rPr>
          <w:rFonts w:ascii="Calibri" w:hAnsi="Calibri"/>
          <w:sz w:val="22"/>
          <w:szCs w:val="22"/>
        </w:rPr>
        <w:t xml:space="preserve"> </w:t>
      </w:r>
      <w:r w:rsidR="00CD797E" w:rsidRPr="002B5401">
        <w:rPr>
          <w:rFonts w:ascii="Calibri" w:hAnsi="Calibri"/>
          <w:sz w:val="22"/>
          <w:szCs w:val="22"/>
        </w:rPr>
        <w:t>umožní</w:t>
      </w:r>
      <w:r w:rsidRPr="002B5401">
        <w:rPr>
          <w:rFonts w:ascii="Calibri" w:hAnsi="Calibri"/>
          <w:sz w:val="22"/>
          <w:szCs w:val="22"/>
        </w:rPr>
        <w:t xml:space="preserve"> zefektívniť procesy a postup Prijímateľa pri realizácii aktivít Projektu a dosiahnutí jeho účelu a</w:t>
      </w:r>
      <w:r w:rsidR="00CD797E" w:rsidRPr="002B5401">
        <w:rPr>
          <w:rFonts w:ascii="Calibri" w:hAnsi="Calibri"/>
          <w:sz w:val="22"/>
          <w:szCs w:val="22"/>
        </w:rPr>
        <w:t> </w:t>
      </w:r>
      <w:r w:rsidRPr="002B5401">
        <w:rPr>
          <w:rFonts w:ascii="Calibri" w:hAnsi="Calibri"/>
          <w:sz w:val="22"/>
          <w:szCs w:val="22"/>
        </w:rPr>
        <w:t>cieľa</w:t>
      </w:r>
      <w:r w:rsidR="00CD797E" w:rsidRPr="002B5401">
        <w:rPr>
          <w:rFonts w:ascii="Calibri" w:hAnsi="Calibri"/>
          <w:sz w:val="22"/>
          <w:szCs w:val="22"/>
        </w:rPr>
        <w:t>, dosiahnutie ktorého bude mať v konečnom dôsledku pozitívny dopad aj na ďalšiu činnosť Spolupracujúceho subjektu</w:t>
      </w:r>
      <w:r w:rsidR="00CF4887" w:rsidRPr="002B5401">
        <w:rPr>
          <w:rFonts w:ascii="Calibri" w:hAnsi="Calibri"/>
          <w:sz w:val="22"/>
          <w:szCs w:val="22"/>
        </w:rPr>
        <w:t>.</w:t>
      </w:r>
    </w:p>
    <w:p w14:paraId="350C2D0F" w14:textId="77777777" w:rsidR="0089397F" w:rsidRPr="002B5401" w:rsidRDefault="008939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ascii="Calibri" w:hAnsi="Calibri"/>
          <w:sz w:val="22"/>
          <w:szCs w:val="22"/>
        </w:rPr>
      </w:pPr>
      <w:r w:rsidRPr="002B5401">
        <w:rPr>
          <w:rFonts w:ascii="Calibri" w:hAnsi="Calibri"/>
          <w:sz w:val="22"/>
          <w:szCs w:val="22"/>
        </w:rPr>
        <w:t>Spolupracujúci subjekt je oboznámený s obsahom Zmluvy o poskytnutí NFP (vrátane príloh)</w:t>
      </w:r>
      <w:r w:rsidR="00131F76" w:rsidRPr="002B5401">
        <w:rPr>
          <w:rFonts w:ascii="Calibri" w:hAnsi="Calibri"/>
          <w:sz w:val="22"/>
          <w:szCs w:val="22"/>
        </w:rPr>
        <w:t xml:space="preserve">, </w:t>
      </w:r>
      <w:r w:rsidRPr="002B5401">
        <w:rPr>
          <w:rFonts w:ascii="Calibri" w:hAnsi="Calibri"/>
          <w:sz w:val="22"/>
          <w:szCs w:val="22"/>
        </w:rPr>
        <w:t xml:space="preserve">obsahom a cieľmi Projektu, ktoré sa týkajú ním vykonávanej činnosti, v nadväznosti na čo je pripravený plniť záväzky, ktoré pre neho vyplývajú z tejto zmluvy. </w:t>
      </w:r>
      <w:r w:rsidR="00131F76" w:rsidRPr="002B5401">
        <w:rPr>
          <w:rFonts w:ascii="Calibri" w:hAnsi="Calibri"/>
          <w:sz w:val="22"/>
          <w:szCs w:val="22"/>
        </w:rPr>
        <w:t xml:space="preserve">Spolupracujúci subjekt berie na vedomie, že jeho činnosť vykonávaná na základe tejto zmluvy je činnosťou vykonávanou v rámci Projektu, v dôsledku čoho </w:t>
      </w:r>
      <w:r w:rsidR="0034487E" w:rsidRPr="002B5401">
        <w:rPr>
          <w:rFonts w:ascii="Calibri" w:hAnsi="Calibri"/>
          <w:sz w:val="22"/>
          <w:szCs w:val="22"/>
        </w:rPr>
        <w:t>sa touto zmluvou v rozsahu plnenia Spolupracujúceho subjektu ďalej vy</w:t>
      </w:r>
      <w:r w:rsidR="00CF4887" w:rsidRPr="002B5401">
        <w:rPr>
          <w:rFonts w:ascii="Calibri" w:hAnsi="Calibri"/>
          <w:sz w:val="22"/>
          <w:szCs w:val="22"/>
        </w:rPr>
        <w:t>konáva Zmluva o poskytnutí NFP.</w:t>
      </w:r>
    </w:p>
    <w:p w14:paraId="2F29578A" w14:textId="77777777" w:rsidR="009F3C7F" w:rsidRPr="00FA1891" w:rsidRDefault="009F3C7F" w:rsidP="007B473A">
      <w:pPr>
        <w:pStyle w:val="Default"/>
        <w:spacing w:before="120" w:line="264" w:lineRule="auto"/>
        <w:ind w:left="360"/>
        <w:jc w:val="both"/>
        <w:rPr>
          <w:rFonts w:ascii="Calibri" w:hAnsi="Calibri"/>
          <w:sz w:val="22"/>
          <w:szCs w:val="22"/>
        </w:rPr>
      </w:pPr>
    </w:p>
    <w:p w14:paraId="601020B9" w14:textId="77777777" w:rsidR="009F3C7F" w:rsidRPr="00FA1891" w:rsidRDefault="009F3C7F" w:rsidP="007B473A">
      <w:pPr>
        <w:pStyle w:val="Default"/>
        <w:jc w:val="center"/>
        <w:rPr>
          <w:rFonts w:ascii="Calibri" w:hAnsi="Calibri"/>
          <w:b/>
          <w:bCs/>
          <w:sz w:val="26"/>
          <w:szCs w:val="26"/>
        </w:rPr>
      </w:pPr>
      <w:r w:rsidRPr="00FA1891">
        <w:rPr>
          <w:rFonts w:ascii="Calibri" w:hAnsi="Calibri"/>
          <w:b/>
          <w:bCs/>
          <w:sz w:val="26"/>
          <w:szCs w:val="26"/>
        </w:rPr>
        <w:t>Článok 2</w:t>
      </w:r>
    </w:p>
    <w:p w14:paraId="65C44002" w14:textId="77777777" w:rsidR="009F3C7F" w:rsidRPr="00FA1891" w:rsidRDefault="009F3C7F" w:rsidP="007B473A">
      <w:pPr>
        <w:pStyle w:val="Default"/>
        <w:jc w:val="center"/>
        <w:rPr>
          <w:rFonts w:ascii="Calibri" w:hAnsi="Calibri"/>
          <w:b/>
          <w:bCs/>
          <w:sz w:val="26"/>
          <w:szCs w:val="26"/>
        </w:rPr>
      </w:pPr>
      <w:r w:rsidRPr="00FA1891">
        <w:rPr>
          <w:rFonts w:ascii="Calibri" w:hAnsi="Calibri"/>
          <w:b/>
          <w:bCs/>
          <w:sz w:val="26"/>
          <w:szCs w:val="26"/>
        </w:rPr>
        <w:t xml:space="preserve">Predmet </w:t>
      </w:r>
      <w:r w:rsidR="00356937" w:rsidRPr="00FA1891">
        <w:rPr>
          <w:rFonts w:ascii="Calibri" w:hAnsi="Calibri"/>
          <w:b/>
          <w:bCs/>
          <w:sz w:val="26"/>
          <w:szCs w:val="26"/>
        </w:rPr>
        <w:t>zmluvy</w:t>
      </w:r>
    </w:p>
    <w:p w14:paraId="34D86EA9" w14:textId="77777777" w:rsidR="009F3C7F" w:rsidRPr="002B5401" w:rsidRDefault="00356937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ascii="Calibri" w:hAnsi="Calibri"/>
          <w:sz w:val="22"/>
          <w:szCs w:val="22"/>
        </w:rPr>
      </w:pPr>
      <w:r w:rsidRPr="002B5401">
        <w:rPr>
          <w:rFonts w:ascii="Calibri" w:hAnsi="Calibri"/>
          <w:sz w:val="22"/>
          <w:szCs w:val="22"/>
        </w:rPr>
        <w:t xml:space="preserve">Zmluvné strany </w:t>
      </w:r>
      <w:r w:rsidR="009F3C7F" w:rsidRPr="002B5401">
        <w:rPr>
          <w:rFonts w:ascii="Calibri" w:hAnsi="Calibri"/>
          <w:sz w:val="22"/>
          <w:szCs w:val="22"/>
        </w:rPr>
        <w:t xml:space="preserve">sa dohodli na uzatvorení </w:t>
      </w:r>
      <w:r w:rsidRPr="002B5401">
        <w:rPr>
          <w:rFonts w:ascii="Calibri" w:hAnsi="Calibri"/>
          <w:sz w:val="22"/>
          <w:szCs w:val="22"/>
        </w:rPr>
        <w:t xml:space="preserve">tejto zmluvy </w:t>
      </w:r>
      <w:r w:rsidR="009F3C7F" w:rsidRPr="002B5401">
        <w:rPr>
          <w:rFonts w:ascii="Calibri" w:hAnsi="Calibri"/>
          <w:sz w:val="22"/>
          <w:szCs w:val="22"/>
        </w:rPr>
        <w:t>s cieľom upraviť ich vzájomné práva a povinnosti a ostatné podmienky súvisiace</w:t>
      </w:r>
      <w:r w:rsidR="00FF0FDA" w:rsidRPr="002B5401">
        <w:rPr>
          <w:rFonts w:ascii="Calibri" w:hAnsi="Calibri"/>
          <w:sz w:val="22"/>
          <w:szCs w:val="22"/>
        </w:rPr>
        <w:t xml:space="preserve"> s realizáciou Projektu</w:t>
      </w:r>
      <w:r w:rsidR="00444D32" w:rsidRPr="002B5401">
        <w:rPr>
          <w:rFonts w:ascii="Calibri" w:hAnsi="Calibri"/>
          <w:sz w:val="22"/>
          <w:szCs w:val="22"/>
        </w:rPr>
        <w:t xml:space="preserve"> </w:t>
      </w:r>
      <w:r w:rsidR="009F3C7F" w:rsidRPr="002B5401">
        <w:rPr>
          <w:rFonts w:ascii="Calibri" w:hAnsi="Calibri"/>
          <w:sz w:val="22"/>
          <w:szCs w:val="22"/>
        </w:rPr>
        <w:t xml:space="preserve">za účasti </w:t>
      </w:r>
      <w:r w:rsidR="00840584" w:rsidRPr="002B5401">
        <w:rPr>
          <w:rFonts w:ascii="Calibri" w:hAnsi="Calibri"/>
          <w:sz w:val="22"/>
          <w:szCs w:val="22"/>
        </w:rPr>
        <w:t>S</w:t>
      </w:r>
      <w:r w:rsidR="009F3C7F" w:rsidRPr="002B5401">
        <w:rPr>
          <w:rFonts w:ascii="Calibri" w:hAnsi="Calibri"/>
          <w:sz w:val="22"/>
          <w:szCs w:val="22"/>
        </w:rPr>
        <w:t>polupracujúceho subjektu.</w:t>
      </w:r>
    </w:p>
    <w:p w14:paraId="6E1A0C61" w14:textId="77777777" w:rsidR="004759A0" w:rsidRPr="002B5401" w:rsidRDefault="009F3C7F" w:rsidP="004759A0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2B5401">
        <w:rPr>
          <w:rFonts w:ascii="Calibri" w:hAnsi="Calibri"/>
          <w:sz w:val="22"/>
          <w:szCs w:val="22"/>
        </w:rPr>
        <w:t xml:space="preserve">Spolupracujúci subjekt </w:t>
      </w:r>
      <w:r w:rsidR="00511EA7" w:rsidRPr="002B5401">
        <w:rPr>
          <w:rFonts w:ascii="Calibri" w:hAnsi="Calibri"/>
          <w:sz w:val="22"/>
          <w:szCs w:val="22"/>
        </w:rPr>
        <w:t xml:space="preserve">sa zaväzuje </w:t>
      </w:r>
      <w:r w:rsidRPr="002B5401">
        <w:rPr>
          <w:rFonts w:ascii="Calibri" w:hAnsi="Calibri"/>
          <w:sz w:val="22"/>
          <w:szCs w:val="22"/>
        </w:rPr>
        <w:t xml:space="preserve">aktívne spolupracovať s Prijímateľom </w:t>
      </w:r>
      <w:r w:rsidR="00511EA7" w:rsidRPr="002B5401">
        <w:rPr>
          <w:rFonts w:ascii="Calibri" w:hAnsi="Calibri"/>
          <w:sz w:val="22"/>
          <w:szCs w:val="22"/>
        </w:rPr>
        <w:t xml:space="preserve">s cieľom </w:t>
      </w:r>
      <w:r w:rsidRPr="002B5401">
        <w:rPr>
          <w:rFonts w:ascii="Calibri" w:hAnsi="Calibri"/>
          <w:sz w:val="22"/>
          <w:szCs w:val="22"/>
        </w:rPr>
        <w:t xml:space="preserve">riadnej realizácie Projektu, </w:t>
      </w:r>
      <w:r w:rsidR="00511EA7" w:rsidRPr="002B5401">
        <w:rPr>
          <w:rFonts w:ascii="Calibri" w:hAnsi="Calibri"/>
          <w:sz w:val="22"/>
          <w:szCs w:val="22"/>
        </w:rPr>
        <w:t xml:space="preserve">na </w:t>
      </w:r>
      <w:r w:rsidRPr="002B5401">
        <w:rPr>
          <w:rFonts w:ascii="Calibri" w:hAnsi="Calibri"/>
          <w:sz w:val="22"/>
          <w:szCs w:val="22"/>
        </w:rPr>
        <w:t>dosiahnutí jeho účelu a cieľa a</w:t>
      </w:r>
      <w:r w:rsidR="00511EA7" w:rsidRPr="002B5401">
        <w:rPr>
          <w:rFonts w:ascii="Calibri" w:hAnsi="Calibri"/>
          <w:sz w:val="22"/>
          <w:szCs w:val="22"/>
        </w:rPr>
        <w:t xml:space="preserve"> na </w:t>
      </w:r>
      <w:r w:rsidRPr="002B5401">
        <w:rPr>
          <w:rFonts w:ascii="Calibri" w:hAnsi="Calibri"/>
          <w:sz w:val="22"/>
          <w:szCs w:val="22"/>
        </w:rPr>
        <w:t>zachovaní výsledkov Projektu</w:t>
      </w:r>
      <w:r w:rsidR="005D51AC" w:rsidRPr="002B5401">
        <w:rPr>
          <w:rFonts w:ascii="Calibri" w:hAnsi="Calibri"/>
          <w:sz w:val="22"/>
          <w:szCs w:val="22"/>
        </w:rPr>
        <w:t>.</w:t>
      </w:r>
    </w:p>
    <w:p w14:paraId="7859CDE9" w14:textId="77777777" w:rsidR="005D51AC" w:rsidRPr="00FA1891" w:rsidRDefault="005D51AC" w:rsidP="005D51AC">
      <w:pPr>
        <w:pStyle w:val="Default"/>
        <w:spacing w:before="120" w:after="120" w:line="264" w:lineRule="auto"/>
        <w:ind w:left="357"/>
        <w:jc w:val="both"/>
        <w:rPr>
          <w:rFonts w:ascii="Calibri" w:hAnsi="Calibri"/>
          <w:sz w:val="22"/>
          <w:szCs w:val="22"/>
        </w:rPr>
      </w:pPr>
    </w:p>
    <w:p w14:paraId="283D5A68" w14:textId="77777777" w:rsidR="009F3C7F" w:rsidRPr="006C1D88" w:rsidRDefault="009F3C7F" w:rsidP="003339A0">
      <w:pPr>
        <w:pStyle w:val="Default"/>
        <w:spacing w:line="264" w:lineRule="auto"/>
        <w:jc w:val="center"/>
        <w:rPr>
          <w:rFonts w:ascii="Calibri" w:hAnsi="Calibri"/>
          <w:b/>
          <w:bCs/>
          <w:sz w:val="26"/>
          <w:szCs w:val="26"/>
        </w:rPr>
      </w:pPr>
      <w:r w:rsidRPr="006C1D88">
        <w:rPr>
          <w:rFonts w:ascii="Calibri" w:hAnsi="Calibri"/>
          <w:b/>
          <w:bCs/>
          <w:sz w:val="26"/>
          <w:szCs w:val="26"/>
        </w:rPr>
        <w:t>Článok 3</w:t>
      </w:r>
    </w:p>
    <w:p w14:paraId="54C21DDF" w14:textId="77777777" w:rsidR="009F3C7F" w:rsidRPr="006C1D88" w:rsidRDefault="009F3C7F" w:rsidP="003339A0">
      <w:pPr>
        <w:pStyle w:val="Default"/>
        <w:spacing w:line="264" w:lineRule="auto"/>
        <w:jc w:val="center"/>
        <w:rPr>
          <w:rFonts w:ascii="Calibri" w:hAnsi="Calibri"/>
          <w:b/>
          <w:bCs/>
          <w:sz w:val="26"/>
          <w:szCs w:val="26"/>
        </w:rPr>
      </w:pPr>
      <w:r w:rsidRPr="006C1D88">
        <w:rPr>
          <w:rFonts w:ascii="Calibri" w:hAnsi="Calibri"/>
          <w:b/>
          <w:bCs/>
          <w:sz w:val="26"/>
          <w:szCs w:val="26"/>
        </w:rPr>
        <w:t xml:space="preserve">Práva a povinnosti </w:t>
      </w:r>
      <w:r w:rsidR="00BB69F1" w:rsidRPr="006C1D88">
        <w:rPr>
          <w:rFonts w:ascii="Calibri" w:hAnsi="Calibri"/>
          <w:b/>
          <w:bCs/>
          <w:sz w:val="26"/>
          <w:szCs w:val="26"/>
        </w:rPr>
        <w:t>zmluvných strán</w:t>
      </w:r>
    </w:p>
    <w:p w14:paraId="3600E8E7" w14:textId="77777777" w:rsidR="00D47A53" w:rsidRPr="006C1D88" w:rsidRDefault="009F3C7F" w:rsidP="00FF0FDA">
      <w:pPr>
        <w:pStyle w:val="Default"/>
        <w:numPr>
          <w:ilvl w:val="0"/>
          <w:numId w:val="14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bCs/>
          <w:sz w:val="22"/>
          <w:szCs w:val="22"/>
        </w:rPr>
        <w:t xml:space="preserve">Prijímateľ plní najmä všetky povinnosti vyplývajúce pre neho zo zmluvy </w:t>
      </w:r>
      <w:r w:rsidRPr="006C1D88">
        <w:rPr>
          <w:rFonts w:ascii="Calibri" w:eastAsia="SimSun" w:hAnsi="Calibri"/>
          <w:sz w:val="22"/>
          <w:szCs w:val="22"/>
        </w:rPr>
        <w:t>o poskytnutí NFP</w:t>
      </w:r>
      <w:r w:rsidRPr="006C1D88">
        <w:rPr>
          <w:rFonts w:ascii="Calibri" w:hAnsi="Calibri"/>
          <w:bCs/>
          <w:sz w:val="22"/>
          <w:szCs w:val="22"/>
        </w:rPr>
        <w:t xml:space="preserve"> </w:t>
      </w:r>
      <w:r w:rsidR="00511EA7" w:rsidRPr="006C1D88">
        <w:rPr>
          <w:rFonts w:ascii="Calibri" w:hAnsi="Calibri"/>
          <w:bCs/>
          <w:sz w:val="22"/>
          <w:szCs w:val="22"/>
        </w:rPr>
        <w:t>s cieľom</w:t>
      </w:r>
      <w:r w:rsidRPr="006C1D88">
        <w:rPr>
          <w:rFonts w:ascii="Calibri" w:hAnsi="Calibri"/>
          <w:bCs/>
          <w:sz w:val="22"/>
          <w:szCs w:val="22"/>
        </w:rPr>
        <w:t xml:space="preserve"> riadnej realizácie aktivít Projek</w:t>
      </w:r>
      <w:r w:rsidR="00F54AB6" w:rsidRPr="006C1D88">
        <w:rPr>
          <w:rFonts w:ascii="Calibri" w:hAnsi="Calibri"/>
          <w:bCs/>
          <w:sz w:val="22"/>
          <w:szCs w:val="22"/>
        </w:rPr>
        <w:t>tu a dosiahnutia cieľa Projekt</w:t>
      </w:r>
      <w:r w:rsidR="005D5EA5" w:rsidRPr="006C1D88">
        <w:rPr>
          <w:rFonts w:ascii="Calibri" w:hAnsi="Calibri"/>
          <w:bCs/>
          <w:sz w:val="22"/>
          <w:szCs w:val="22"/>
        </w:rPr>
        <w:t>u</w:t>
      </w:r>
      <w:r w:rsidR="00D47A53" w:rsidRPr="006C1D88">
        <w:rPr>
          <w:rFonts w:ascii="Calibri" w:hAnsi="Calibri"/>
          <w:bCs/>
          <w:sz w:val="22"/>
          <w:szCs w:val="22"/>
        </w:rPr>
        <w:t>.</w:t>
      </w:r>
    </w:p>
    <w:p w14:paraId="7ADEC7E1" w14:textId="77777777" w:rsidR="005937DF" w:rsidRPr="005937DF" w:rsidRDefault="005937DF" w:rsidP="001029E9">
      <w:pPr>
        <w:pStyle w:val="Default"/>
        <w:numPr>
          <w:ilvl w:val="0"/>
          <w:numId w:val="14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 xml:space="preserve">Pre účely tejto zmluvy </w:t>
      </w:r>
      <w:r>
        <w:rPr>
          <w:rFonts w:ascii="Calibri" w:hAnsi="Calibri"/>
          <w:bCs/>
          <w:sz w:val="22"/>
          <w:szCs w:val="22"/>
        </w:rPr>
        <w:t xml:space="preserve">sa Prijímateľ zaväzuje </w:t>
      </w:r>
      <w:r w:rsidRPr="00FA1891">
        <w:rPr>
          <w:rFonts w:ascii="Calibri" w:hAnsi="Calibri"/>
          <w:bCs/>
          <w:sz w:val="22"/>
          <w:szCs w:val="22"/>
        </w:rPr>
        <w:t>najmä:</w:t>
      </w:r>
    </w:p>
    <w:p w14:paraId="4FA6F90D" w14:textId="17F08D75" w:rsidR="00985E1D" w:rsidRPr="002B5401" w:rsidRDefault="00985E1D" w:rsidP="004A3A81">
      <w:pPr>
        <w:pStyle w:val="Default"/>
        <w:numPr>
          <w:ilvl w:val="0"/>
          <w:numId w:val="34"/>
        </w:numPr>
        <w:spacing w:before="120" w:line="264" w:lineRule="auto"/>
        <w:ind w:left="1134" w:hanging="425"/>
        <w:jc w:val="both"/>
        <w:rPr>
          <w:rFonts w:ascii="Calibri" w:hAnsi="Calibri"/>
          <w:sz w:val="22"/>
          <w:szCs w:val="22"/>
        </w:rPr>
      </w:pPr>
      <w:r w:rsidRPr="002B5401">
        <w:rPr>
          <w:rFonts w:ascii="Calibri" w:hAnsi="Calibri"/>
          <w:sz w:val="22"/>
          <w:szCs w:val="22"/>
        </w:rPr>
        <w:lastRenderedPageBreak/>
        <w:t xml:space="preserve">zabezpečiť v štátnom rozpočte kapitoly Ministerstva spravodlivosti SR financovanie mzdových nákladov </w:t>
      </w:r>
      <w:r w:rsidRPr="002B5401">
        <w:rPr>
          <w:rFonts w:ascii="Calibri" w:hAnsi="Calibri"/>
          <w:color w:val="auto"/>
          <w:sz w:val="22"/>
          <w:szCs w:val="22"/>
        </w:rPr>
        <w:t>za zamestnancov na pozíciách v</w:t>
      </w:r>
      <w:r w:rsidR="00764DA1" w:rsidRPr="002B5401">
        <w:rPr>
          <w:rFonts w:ascii="Calibri" w:hAnsi="Calibri"/>
          <w:color w:val="auto"/>
          <w:sz w:val="22"/>
          <w:szCs w:val="22"/>
        </w:rPr>
        <w:t> zmysle ods.</w:t>
      </w:r>
      <w:r w:rsidR="002B5401" w:rsidRPr="002B5401">
        <w:rPr>
          <w:rFonts w:ascii="Calibri" w:hAnsi="Calibri"/>
          <w:color w:val="auto"/>
          <w:sz w:val="22"/>
          <w:szCs w:val="22"/>
        </w:rPr>
        <w:t xml:space="preserve"> 3</w:t>
      </w:r>
      <w:r w:rsidRPr="002B5401">
        <w:rPr>
          <w:rFonts w:ascii="Calibri" w:hAnsi="Calibri"/>
          <w:color w:val="auto"/>
          <w:sz w:val="22"/>
          <w:szCs w:val="22"/>
        </w:rPr>
        <w:t>. písm. a) tohto článku zmluvy;</w:t>
      </w:r>
    </w:p>
    <w:p w14:paraId="53AD3A5E" w14:textId="4B5A469A" w:rsidR="00A7381E" w:rsidRPr="002B5401" w:rsidRDefault="00643B0F" w:rsidP="004A3A81">
      <w:pPr>
        <w:pStyle w:val="Default"/>
        <w:numPr>
          <w:ilvl w:val="0"/>
          <w:numId w:val="34"/>
        </w:numPr>
        <w:spacing w:before="120" w:line="264" w:lineRule="auto"/>
        <w:ind w:left="1134" w:hanging="425"/>
        <w:jc w:val="both"/>
        <w:rPr>
          <w:rFonts w:ascii="Calibri" w:hAnsi="Calibri"/>
          <w:sz w:val="22"/>
          <w:szCs w:val="22"/>
        </w:rPr>
      </w:pPr>
      <w:r w:rsidRPr="002B5401">
        <w:rPr>
          <w:rFonts w:ascii="Calibri" w:hAnsi="Calibri"/>
          <w:sz w:val="22"/>
          <w:szCs w:val="22"/>
        </w:rPr>
        <w:t>na základe úplného a riadneho vydokladovania náklad</w:t>
      </w:r>
      <w:r w:rsidR="00295D75" w:rsidRPr="002B5401">
        <w:rPr>
          <w:rFonts w:ascii="Calibri" w:hAnsi="Calibri"/>
          <w:sz w:val="22"/>
          <w:szCs w:val="22"/>
        </w:rPr>
        <w:t>ov Spolupracujúcim su</w:t>
      </w:r>
      <w:r w:rsidR="005937DF" w:rsidRPr="002B5401">
        <w:rPr>
          <w:rFonts w:ascii="Calibri" w:hAnsi="Calibri"/>
          <w:sz w:val="22"/>
          <w:szCs w:val="22"/>
        </w:rPr>
        <w:t>bjektom</w:t>
      </w:r>
      <w:r w:rsidR="002B5401" w:rsidRPr="002B5401">
        <w:rPr>
          <w:rFonts w:ascii="Calibri" w:hAnsi="Calibri"/>
          <w:sz w:val="22"/>
          <w:szCs w:val="22"/>
        </w:rPr>
        <w:t>, uplatniť si refundáciu oprávnených výdavkov od Poskytovateľa</w:t>
      </w:r>
      <w:r w:rsidR="005937DF" w:rsidRPr="002B5401">
        <w:rPr>
          <w:rFonts w:ascii="Calibri" w:hAnsi="Calibri"/>
          <w:sz w:val="22"/>
          <w:szCs w:val="22"/>
        </w:rPr>
        <w:t>,</w:t>
      </w:r>
    </w:p>
    <w:p w14:paraId="37A50F67" w14:textId="77777777" w:rsidR="00F147F4" w:rsidRPr="009A1942" w:rsidRDefault="00F147F4" w:rsidP="004A3A81">
      <w:pPr>
        <w:pStyle w:val="Default"/>
        <w:numPr>
          <w:ilvl w:val="0"/>
          <w:numId w:val="34"/>
        </w:numPr>
        <w:spacing w:before="120" w:line="264" w:lineRule="auto"/>
        <w:ind w:left="1134" w:hanging="425"/>
        <w:jc w:val="both"/>
        <w:rPr>
          <w:rFonts w:ascii="Calibri" w:hAnsi="Calibri"/>
          <w:sz w:val="22"/>
          <w:szCs w:val="22"/>
        </w:rPr>
      </w:pPr>
      <w:r w:rsidRPr="009A1942">
        <w:rPr>
          <w:rFonts w:ascii="Calibri" w:hAnsi="Calibri"/>
          <w:sz w:val="22"/>
          <w:szCs w:val="22"/>
        </w:rPr>
        <w:t>v prípade, ak príslušný orgán rozhodne o neoprá</w:t>
      </w:r>
      <w:r w:rsidR="00643B0F" w:rsidRPr="009A1942">
        <w:rPr>
          <w:rFonts w:ascii="Calibri" w:hAnsi="Calibri"/>
          <w:sz w:val="22"/>
          <w:szCs w:val="22"/>
        </w:rPr>
        <w:t>vnenosti výdavkov poskytnutých S</w:t>
      </w:r>
      <w:r w:rsidRPr="009A1942">
        <w:rPr>
          <w:rFonts w:ascii="Calibri" w:hAnsi="Calibri"/>
          <w:sz w:val="22"/>
          <w:szCs w:val="22"/>
        </w:rPr>
        <w:t>polupracujúcemu subjektu, je Prijímateľ oprávnený viazať časť výdavkov určených Spolupracujúcemu subjektu v takejto výške v prospech rozpočtu Prijímateľa</w:t>
      </w:r>
      <w:r w:rsidR="00C07088" w:rsidRPr="009A1942">
        <w:rPr>
          <w:rFonts w:ascii="Calibri" w:hAnsi="Calibri"/>
          <w:sz w:val="22"/>
          <w:szCs w:val="22"/>
        </w:rPr>
        <w:t>,</w:t>
      </w:r>
      <w:r w:rsidRPr="009A1942">
        <w:rPr>
          <w:rFonts w:ascii="Calibri" w:hAnsi="Calibri"/>
          <w:sz w:val="22"/>
          <w:szCs w:val="22"/>
        </w:rPr>
        <w:t xml:space="preserve"> a to do 15 dní odo dňa doručenia oznámenia o neoprávnenosti výdavkov Prijímateľovi,</w:t>
      </w:r>
    </w:p>
    <w:p w14:paraId="524CA16F" w14:textId="77777777" w:rsidR="00950D23" w:rsidRPr="009A1942" w:rsidRDefault="00950D23" w:rsidP="004A3A81">
      <w:pPr>
        <w:pStyle w:val="Default"/>
        <w:numPr>
          <w:ilvl w:val="0"/>
          <w:numId w:val="34"/>
        </w:numPr>
        <w:spacing w:before="120" w:line="264" w:lineRule="auto"/>
        <w:ind w:left="1134" w:hanging="425"/>
        <w:jc w:val="both"/>
        <w:rPr>
          <w:rFonts w:ascii="Calibri" w:hAnsi="Calibri"/>
          <w:sz w:val="22"/>
          <w:szCs w:val="22"/>
        </w:rPr>
      </w:pPr>
      <w:r w:rsidRPr="009A1942">
        <w:rPr>
          <w:rFonts w:ascii="Calibri" w:hAnsi="Calibri"/>
          <w:sz w:val="22"/>
          <w:szCs w:val="22"/>
        </w:rPr>
        <w:t>poskytnúť Spolupracujúcemu subjektu potrebnú možnú súčinnosť.</w:t>
      </w:r>
    </w:p>
    <w:p w14:paraId="60D9EFF2" w14:textId="77777777" w:rsidR="009A1942" w:rsidRPr="004A45BB" w:rsidRDefault="00D47A53" w:rsidP="009A1942">
      <w:pPr>
        <w:pStyle w:val="Default"/>
        <w:numPr>
          <w:ilvl w:val="0"/>
          <w:numId w:val="14"/>
        </w:numPr>
        <w:spacing w:before="120" w:line="264" w:lineRule="auto"/>
        <w:jc w:val="both"/>
        <w:rPr>
          <w:rFonts w:ascii="Calibri" w:hAnsi="Calibri"/>
          <w:bCs/>
          <w:sz w:val="22"/>
          <w:szCs w:val="22"/>
        </w:rPr>
      </w:pPr>
      <w:r w:rsidRPr="004A45BB">
        <w:rPr>
          <w:rFonts w:ascii="Calibri" w:hAnsi="Calibri"/>
          <w:bCs/>
          <w:sz w:val="22"/>
          <w:szCs w:val="22"/>
        </w:rPr>
        <w:t xml:space="preserve">V nadväznosti na povinnosti Prijímateľa vyplývajúce z odseku 1 tohto článku sa </w:t>
      </w:r>
      <w:r w:rsidR="00840584" w:rsidRPr="004A45BB">
        <w:rPr>
          <w:rFonts w:ascii="Calibri" w:hAnsi="Calibri"/>
          <w:bCs/>
          <w:sz w:val="22"/>
          <w:szCs w:val="22"/>
        </w:rPr>
        <w:t>S</w:t>
      </w:r>
      <w:r w:rsidR="009F3C7F" w:rsidRPr="004A45BB">
        <w:rPr>
          <w:rFonts w:ascii="Calibri" w:hAnsi="Calibri"/>
          <w:bCs/>
          <w:sz w:val="22"/>
          <w:szCs w:val="22"/>
        </w:rPr>
        <w:t>polupracujúci subjekt zaväzuje a</w:t>
      </w:r>
      <w:r w:rsidR="009F3C7F" w:rsidRPr="004A45BB">
        <w:rPr>
          <w:rFonts w:ascii="Calibri" w:hAnsi="Calibri"/>
          <w:sz w:val="22"/>
          <w:szCs w:val="22"/>
        </w:rPr>
        <w:t xml:space="preserve">ktívne spolupracovať s Prijímateľom </w:t>
      </w:r>
      <w:r w:rsidR="00B65C94" w:rsidRPr="004A45BB">
        <w:rPr>
          <w:rFonts w:ascii="Calibri" w:hAnsi="Calibri"/>
          <w:sz w:val="22"/>
          <w:szCs w:val="22"/>
        </w:rPr>
        <w:t xml:space="preserve">pri </w:t>
      </w:r>
      <w:r w:rsidR="00950D23" w:rsidRPr="004A45BB">
        <w:rPr>
          <w:rFonts w:ascii="Calibri" w:hAnsi="Calibri"/>
          <w:sz w:val="22"/>
          <w:szCs w:val="22"/>
        </w:rPr>
        <w:t xml:space="preserve">realizácii </w:t>
      </w:r>
      <w:r w:rsidR="009C206D" w:rsidRPr="004A45BB">
        <w:rPr>
          <w:rFonts w:ascii="Calibri" w:hAnsi="Calibri"/>
          <w:sz w:val="22"/>
          <w:szCs w:val="22"/>
        </w:rPr>
        <w:t>P</w:t>
      </w:r>
      <w:r w:rsidR="00950D23" w:rsidRPr="004A45BB">
        <w:rPr>
          <w:rFonts w:ascii="Calibri" w:hAnsi="Calibri"/>
          <w:sz w:val="22"/>
          <w:szCs w:val="22"/>
        </w:rPr>
        <w:t>rojektu</w:t>
      </w:r>
      <w:r w:rsidRPr="004A45BB">
        <w:rPr>
          <w:rFonts w:ascii="Calibri" w:hAnsi="Calibri"/>
          <w:sz w:val="22"/>
          <w:szCs w:val="22"/>
        </w:rPr>
        <w:t xml:space="preserve">, a to </w:t>
      </w:r>
      <w:r w:rsidR="00CF4887" w:rsidRPr="004A45BB">
        <w:rPr>
          <w:rFonts w:ascii="Calibri" w:hAnsi="Calibri"/>
          <w:sz w:val="22"/>
          <w:szCs w:val="22"/>
        </w:rPr>
        <w:t>najmä:</w:t>
      </w:r>
    </w:p>
    <w:p w14:paraId="23D701D7" w14:textId="77777777" w:rsidR="009A1942" w:rsidRDefault="002B5401" w:rsidP="009A1942">
      <w:pPr>
        <w:pStyle w:val="Default"/>
        <w:numPr>
          <w:ilvl w:val="0"/>
          <w:numId w:val="43"/>
        </w:numPr>
        <w:spacing w:before="120" w:line="264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D47A53">
        <w:rPr>
          <w:rFonts w:ascii="Calibri" w:hAnsi="Calibri"/>
          <w:sz w:val="22"/>
          <w:szCs w:val="22"/>
        </w:rPr>
        <w:t xml:space="preserve">zabezpečiť potrebné personálne kapacity v súlade s potrebou </w:t>
      </w:r>
      <w:r w:rsidRPr="009A1942">
        <w:rPr>
          <w:rFonts w:ascii="Calibri" w:hAnsi="Calibri"/>
          <w:sz w:val="22"/>
          <w:szCs w:val="22"/>
        </w:rPr>
        <w:t xml:space="preserve">implementácie justičných opatrení v súlade s cieľom projektu a realizovanou hlavnou aktivitou projektu, a to v počte ...... zamestnaneckých/pracovných miest; vzor opisu štátnozamestnaneckých miest je uvedený v Prílohe č. ......, </w:t>
      </w:r>
    </w:p>
    <w:p w14:paraId="0A6E504D" w14:textId="77777777" w:rsidR="002B5401" w:rsidRDefault="009A1942" w:rsidP="009A1942">
      <w:pPr>
        <w:pStyle w:val="Default"/>
        <w:spacing w:before="120" w:line="264" w:lineRule="auto"/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Spolupracujúci </w:t>
      </w:r>
      <w:r w:rsidR="002B5401" w:rsidRPr="009A1942">
        <w:rPr>
          <w:rFonts w:ascii="Calibri" w:hAnsi="Calibri"/>
          <w:sz w:val="22"/>
          <w:szCs w:val="22"/>
        </w:rPr>
        <w:t>subjekt môže vykon</w:t>
      </w:r>
      <w:r>
        <w:rPr>
          <w:rFonts w:ascii="Calibri" w:hAnsi="Calibri"/>
          <w:sz w:val="22"/>
          <w:szCs w:val="22"/>
        </w:rPr>
        <w:t xml:space="preserve">ať také zmeny vo vzorovom opise </w:t>
      </w:r>
      <w:r w:rsidR="002B5401" w:rsidRPr="009A1942">
        <w:rPr>
          <w:rFonts w:ascii="Calibri" w:hAnsi="Calibri"/>
          <w:sz w:val="22"/>
          <w:szCs w:val="22"/>
        </w:rPr>
        <w:t>štátnozamestnaneckého miesta alebo použiť vlastný vzorový opis štátnozamestnaneckého</w:t>
      </w:r>
      <w:r>
        <w:rPr>
          <w:rFonts w:ascii="Calibri" w:hAnsi="Calibri"/>
          <w:sz w:val="22"/>
          <w:szCs w:val="22"/>
        </w:rPr>
        <w:t xml:space="preserve"> </w:t>
      </w:r>
      <w:r w:rsidR="002B5401" w:rsidRPr="009A1942">
        <w:rPr>
          <w:rFonts w:ascii="Calibri" w:hAnsi="Calibri"/>
          <w:sz w:val="22"/>
          <w:szCs w:val="22"/>
        </w:rPr>
        <w:t>miesta, ktorý podstatným spôsobom nemení zameranie pracovnej činnosti zamestnanca a tento zároveň nie je v rozpore s opisom činností Projektu pre určenú pracovnú pozíciu.</w:t>
      </w:r>
    </w:p>
    <w:p w14:paraId="450B607B" w14:textId="6153642D" w:rsidR="004A45BB" w:rsidRDefault="004A45BB" w:rsidP="009A1942">
      <w:pPr>
        <w:pStyle w:val="Default"/>
        <w:numPr>
          <w:ilvl w:val="0"/>
          <w:numId w:val="43"/>
        </w:numPr>
        <w:spacing w:before="120"/>
        <w:ind w:left="993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predložiť doklady k mzdovým nákladom a v prípade neúplnosti resp. nesprávnosti predložených dokladov zabezpečiť ich bezodkladnú nápravu, </w:t>
      </w:r>
    </w:p>
    <w:p w14:paraId="60812599" w14:textId="5736F135" w:rsidR="009F3C7F" w:rsidRDefault="009F3C7F" w:rsidP="009A1942">
      <w:pPr>
        <w:pStyle w:val="Default"/>
        <w:numPr>
          <w:ilvl w:val="0"/>
          <w:numId w:val="43"/>
        </w:numPr>
        <w:spacing w:before="120"/>
        <w:ind w:left="993" w:hanging="284"/>
        <w:jc w:val="both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 xml:space="preserve">poskytovať Prijímateľovi údaje a </w:t>
      </w:r>
      <w:r w:rsidR="00B65C94" w:rsidRPr="00FA1891">
        <w:rPr>
          <w:rFonts w:ascii="Calibri" w:hAnsi="Calibri"/>
          <w:sz w:val="22"/>
          <w:szCs w:val="22"/>
        </w:rPr>
        <w:t xml:space="preserve">informácie </w:t>
      </w:r>
      <w:r w:rsidRPr="00FA1891">
        <w:rPr>
          <w:rFonts w:ascii="Calibri" w:hAnsi="Calibri"/>
          <w:sz w:val="22"/>
          <w:szCs w:val="22"/>
        </w:rPr>
        <w:t>potrebné k</w:t>
      </w:r>
      <w:r w:rsidR="004A45BB">
        <w:rPr>
          <w:rFonts w:ascii="Calibri" w:hAnsi="Calibri"/>
          <w:sz w:val="22"/>
          <w:szCs w:val="22"/>
        </w:rPr>
        <w:t> realizácii a</w:t>
      </w:r>
      <w:r w:rsidR="00F0010D" w:rsidRPr="00FA1891">
        <w:rPr>
          <w:rFonts w:ascii="Calibri" w:hAnsi="Calibri"/>
          <w:sz w:val="22"/>
          <w:szCs w:val="22"/>
        </w:rPr>
        <w:t> </w:t>
      </w:r>
      <w:r w:rsidR="00B65C94" w:rsidRPr="00FA1891">
        <w:rPr>
          <w:rFonts w:ascii="Calibri" w:hAnsi="Calibri"/>
          <w:sz w:val="22"/>
          <w:szCs w:val="22"/>
        </w:rPr>
        <w:t xml:space="preserve">implementácii </w:t>
      </w:r>
      <w:r w:rsidR="005D2A4C" w:rsidRPr="00FA1891">
        <w:rPr>
          <w:rFonts w:ascii="Calibri" w:hAnsi="Calibri"/>
          <w:sz w:val="22"/>
          <w:szCs w:val="22"/>
        </w:rPr>
        <w:t>Projektu</w:t>
      </w:r>
      <w:r w:rsidR="007D2DF8" w:rsidRPr="00FA1891">
        <w:rPr>
          <w:rFonts w:ascii="Calibri" w:hAnsi="Calibri"/>
          <w:sz w:val="22"/>
          <w:szCs w:val="22"/>
        </w:rPr>
        <w:t>,</w:t>
      </w:r>
    </w:p>
    <w:p w14:paraId="558C5365" w14:textId="77777777" w:rsidR="00D47A53" w:rsidRPr="006C1D88" w:rsidRDefault="00D47A53" w:rsidP="009A1942">
      <w:pPr>
        <w:pStyle w:val="Default"/>
        <w:numPr>
          <w:ilvl w:val="0"/>
          <w:numId w:val="43"/>
        </w:numPr>
        <w:spacing w:before="120" w:line="360" w:lineRule="auto"/>
        <w:ind w:left="993" w:hanging="284"/>
        <w:jc w:val="both"/>
        <w:rPr>
          <w:rFonts w:ascii="Calibri" w:hAnsi="Calibri"/>
          <w:bCs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aktívne spolupracovať pri realizácii Projektu na základe výzvy Prijímateľa,</w:t>
      </w:r>
    </w:p>
    <w:p w14:paraId="03682A5A" w14:textId="6091253C" w:rsidR="00D47A53" w:rsidRPr="006C1D88" w:rsidRDefault="00D47A53" w:rsidP="009A1942">
      <w:pPr>
        <w:pStyle w:val="Default"/>
        <w:numPr>
          <w:ilvl w:val="0"/>
          <w:numId w:val="43"/>
        </w:numPr>
        <w:spacing w:before="120"/>
        <w:ind w:left="993" w:hanging="284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riadne a včas, najneskôr do 15. dňa nasledujúceho kalendárneho mesiaca</w:t>
      </w:r>
      <w:r w:rsidR="006C1D88" w:rsidRPr="006C1D88">
        <w:rPr>
          <w:rFonts w:ascii="Calibri" w:hAnsi="Calibri"/>
          <w:sz w:val="22"/>
          <w:szCs w:val="22"/>
        </w:rPr>
        <w:t>, poskytnúť a doručiť Prijímateľovi riadne vyplnené pracovn</w:t>
      </w:r>
      <w:r w:rsidR="006C1D88">
        <w:rPr>
          <w:rFonts w:ascii="Calibri" w:hAnsi="Calibri"/>
          <w:sz w:val="22"/>
          <w:szCs w:val="22"/>
        </w:rPr>
        <w:t>é výkazy zamestnancov na pozíci</w:t>
      </w:r>
      <w:r w:rsidR="006C1D88" w:rsidRPr="006C1D88">
        <w:rPr>
          <w:rFonts w:ascii="Calibri" w:hAnsi="Calibri"/>
          <w:sz w:val="22"/>
          <w:szCs w:val="22"/>
        </w:rPr>
        <w:t>ách v zmysle písm. a) tohto bodu zmluvy a vyčíslené preukázateľné náklady vzniknuté na mzdy a odmeny pre uvedených zamestnancov. Doklady k mzdovým nákladom v zmysle predchádzajúcej vety za kalendárne mesiace pred nadobudnutím účinnosti tejto zmluvy poskytnúť a doručiť Prijímateľovi najneskôr do 30 dní od nadobudnutia účinnosti tejto zmluvy</w:t>
      </w:r>
      <w:r w:rsidRPr="006C1D88">
        <w:rPr>
          <w:rFonts w:ascii="Calibri" w:hAnsi="Calibri"/>
          <w:sz w:val="22"/>
          <w:szCs w:val="22"/>
        </w:rPr>
        <w:t>,</w:t>
      </w:r>
    </w:p>
    <w:p w14:paraId="4E2D7E4F" w14:textId="77777777" w:rsidR="00D47A53" w:rsidRPr="006C1D88" w:rsidRDefault="00D47A53" w:rsidP="009A1942">
      <w:pPr>
        <w:pStyle w:val="Default"/>
        <w:numPr>
          <w:ilvl w:val="0"/>
          <w:numId w:val="43"/>
        </w:numPr>
        <w:spacing w:before="120"/>
        <w:ind w:left="993" w:hanging="284"/>
        <w:jc w:val="both"/>
        <w:rPr>
          <w:rFonts w:ascii="Calibri" w:hAnsi="Calibri"/>
          <w:bCs/>
          <w:sz w:val="22"/>
          <w:szCs w:val="22"/>
        </w:rPr>
      </w:pPr>
      <w:r w:rsidRPr="006C1D88">
        <w:rPr>
          <w:rFonts w:ascii="Calibri" w:hAnsi="Calibri"/>
          <w:color w:val="auto"/>
          <w:sz w:val="22"/>
          <w:szCs w:val="22"/>
        </w:rPr>
        <w:t>strpieť výkon kontroly a auditu v súvislosti s plnením povinností v súlade s touto zmluvou a to jednak zo strany Prijímateľa a jednak tretej osoby, ktorá preukáže oprávnenosť výkonu takejto kontroly a auditu,</w:t>
      </w:r>
    </w:p>
    <w:p w14:paraId="42537EB5" w14:textId="474ACF9C" w:rsidR="00D47A53" w:rsidRDefault="00D47A53" w:rsidP="004A45BB">
      <w:pPr>
        <w:pStyle w:val="Default"/>
        <w:numPr>
          <w:ilvl w:val="0"/>
          <w:numId w:val="43"/>
        </w:numPr>
        <w:spacing w:before="120" w:line="264" w:lineRule="auto"/>
        <w:ind w:left="993" w:hanging="284"/>
        <w:jc w:val="both"/>
        <w:rPr>
          <w:rFonts w:ascii="Calibri" w:hAnsi="Calibri"/>
          <w:bCs/>
          <w:sz w:val="22"/>
          <w:szCs w:val="22"/>
        </w:rPr>
      </w:pPr>
      <w:r w:rsidRPr="006C1D88">
        <w:rPr>
          <w:rFonts w:ascii="Calibri" w:hAnsi="Calibri"/>
          <w:bCs/>
          <w:sz w:val="22"/>
          <w:szCs w:val="22"/>
        </w:rPr>
        <w:t>vykonávať ďalšie činnosti podľa požiadavky Prijímateľa v súvislosti s</w:t>
      </w:r>
      <w:r w:rsidR="006C1D88">
        <w:rPr>
          <w:rFonts w:ascii="Calibri" w:hAnsi="Calibri"/>
          <w:bCs/>
          <w:sz w:val="22"/>
          <w:szCs w:val="22"/>
        </w:rPr>
        <w:t> </w:t>
      </w:r>
      <w:r w:rsidRPr="006C1D88">
        <w:rPr>
          <w:rFonts w:ascii="Calibri" w:hAnsi="Calibri"/>
          <w:bCs/>
          <w:sz w:val="22"/>
          <w:szCs w:val="22"/>
        </w:rPr>
        <w:t>Projektom</w:t>
      </w:r>
      <w:r w:rsidR="006C1D88">
        <w:rPr>
          <w:rFonts w:ascii="Calibri" w:hAnsi="Calibri"/>
          <w:bCs/>
          <w:sz w:val="22"/>
          <w:szCs w:val="22"/>
        </w:rPr>
        <w:t>,</w:t>
      </w:r>
    </w:p>
    <w:p w14:paraId="1ED1974F" w14:textId="7B756347" w:rsidR="001740B9" w:rsidRPr="006C1D88" w:rsidRDefault="001740B9" w:rsidP="006C1D88">
      <w:pPr>
        <w:pStyle w:val="Default"/>
        <w:numPr>
          <w:ilvl w:val="0"/>
          <w:numId w:val="43"/>
        </w:numPr>
        <w:spacing w:before="120" w:line="264" w:lineRule="auto"/>
        <w:ind w:left="993" w:hanging="284"/>
        <w:jc w:val="both"/>
        <w:rPr>
          <w:rFonts w:ascii="Calibri" w:hAnsi="Calibri"/>
          <w:bCs/>
          <w:sz w:val="22"/>
          <w:szCs w:val="22"/>
        </w:rPr>
      </w:pPr>
      <w:r w:rsidRPr="006C1D88">
        <w:rPr>
          <w:rFonts w:ascii="Calibri" w:hAnsi="Calibri"/>
          <w:bCs/>
          <w:sz w:val="22"/>
          <w:szCs w:val="22"/>
        </w:rPr>
        <w:t>poskytnutý príspevok použiť výhradne na</w:t>
      </w:r>
      <w:r w:rsidR="00413570" w:rsidRPr="006C1D88">
        <w:rPr>
          <w:rFonts w:ascii="Calibri" w:hAnsi="Calibri"/>
          <w:bCs/>
          <w:sz w:val="22"/>
          <w:szCs w:val="22"/>
        </w:rPr>
        <w:t> </w:t>
      </w:r>
      <w:r w:rsidRPr="006C1D88">
        <w:rPr>
          <w:rFonts w:ascii="Calibri" w:hAnsi="Calibri"/>
          <w:bCs/>
          <w:sz w:val="22"/>
          <w:szCs w:val="22"/>
        </w:rPr>
        <w:t>financovanie osobných nákladov (vrátane odvodov za zamestnávateľa) oprávnených zamestnancov Spolupracujúceho subjektu ako užívateľa vykonávajúceho vybrané justičné opatrenia v súlade s hlavnými aktivitami národného projektu</w:t>
      </w:r>
      <w:r w:rsidR="006C1D88">
        <w:rPr>
          <w:rFonts w:ascii="Calibri" w:hAnsi="Calibri"/>
          <w:bCs/>
          <w:sz w:val="22"/>
          <w:szCs w:val="22"/>
        </w:rPr>
        <w:t>.</w:t>
      </w:r>
    </w:p>
    <w:p w14:paraId="69A68265" w14:textId="03935294" w:rsidR="001740B9" w:rsidRPr="00F54AB6" w:rsidRDefault="00413570" w:rsidP="00F54AB6">
      <w:pPr>
        <w:pStyle w:val="Default"/>
        <w:numPr>
          <w:ilvl w:val="0"/>
          <w:numId w:val="14"/>
        </w:numPr>
        <w:spacing w:before="120" w:line="264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O</w:t>
      </w:r>
      <w:r w:rsidR="001740B9" w:rsidRPr="00413570">
        <w:rPr>
          <w:rFonts w:ascii="Calibri" w:hAnsi="Calibri"/>
          <w:bCs/>
          <w:sz w:val="22"/>
          <w:szCs w:val="22"/>
        </w:rPr>
        <w:t xml:space="preserve">právnené obdobie na financovanie osobných nákladov </w:t>
      </w:r>
      <w:r w:rsidR="00E96233">
        <w:rPr>
          <w:rFonts w:ascii="Calibri" w:hAnsi="Calibri"/>
          <w:bCs/>
          <w:sz w:val="22"/>
          <w:szCs w:val="22"/>
        </w:rPr>
        <w:t xml:space="preserve">(miezd) </w:t>
      </w:r>
      <w:r w:rsidR="001740B9" w:rsidRPr="00413570">
        <w:rPr>
          <w:rFonts w:ascii="Calibri" w:hAnsi="Calibri"/>
          <w:bCs/>
          <w:sz w:val="22"/>
          <w:szCs w:val="22"/>
        </w:rPr>
        <w:t xml:space="preserve">je od </w:t>
      </w:r>
      <w:r w:rsidR="006C1D88">
        <w:rPr>
          <w:rFonts w:ascii="Calibri" w:hAnsi="Calibri"/>
          <w:bCs/>
          <w:sz w:val="22"/>
          <w:szCs w:val="22"/>
        </w:rPr>
        <w:t>0</w:t>
      </w:r>
      <w:r w:rsidR="001740B9" w:rsidRPr="00413570">
        <w:rPr>
          <w:rFonts w:ascii="Calibri" w:hAnsi="Calibri"/>
          <w:bCs/>
          <w:sz w:val="22"/>
          <w:szCs w:val="22"/>
        </w:rPr>
        <w:t>1.</w:t>
      </w:r>
      <w:r w:rsidR="006C1D88">
        <w:rPr>
          <w:rFonts w:ascii="Calibri" w:hAnsi="Calibri"/>
          <w:bCs/>
          <w:sz w:val="22"/>
          <w:szCs w:val="22"/>
        </w:rPr>
        <w:t>01.</w:t>
      </w:r>
      <w:r w:rsidR="001740B9" w:rsidRPr="00413570">
        <w:rPr>
          <w:rFonts w:ascii="Calibri" w:hAnsi="Calibri"/>
          <w:bCs/>
          <w:sz w:val="22"/>
          <w:szCs w:val="22"/>
        </w:rPr>
        <w:t>2022 do</w:t>
      </w:r>
      <w:r w:rsidR="00E96233">
        <w:rPr>
          <w:rFonts w:ascii="Calibri" w:hAnsi="Calibri"/>
          <w:bCs/>
          <w:sz w:val="22"/>
          <w:szCs w:val="22"/>
        </w:rPr>
        <w:t> </w:t>
      </w:r>
      <w:r w:rsidR="001740B9" w:rsidRPr="00413570">
        <w:rPr>
          <w:rFonts w:ascii="Calibri" w:hAnsi="Calibri"/>
          <w:bCs/>
          <w:sz w:val="22"/>
          <w:szCs w:val="22"/>
        </w:rPr>
        <w:t>31.</w:t>
      </w:r>
      <w:r w:rsidR="006C1D88">
        <w:rPr>
          <w:rFonts w:ascii="Calibri" w:hAnsi="Calibri"/>
          <w:bCs/>
          <w:sz w:val="22"/>
          <w:szCs w:val="22"/>
        </w:rPr>
        <w:t>12.</w:t>
      </w:r>
      <w:r w:rsidR="001740B9" w:rsidRPr="00413570">
        <w:rPr>
          <w:rFonts w:ascii="Calibri" w:hAnsi="Calibri"/>
          <w:bCs/>
          <w:sz w:val="22"/>
          <w:szCs w:val="22"/>
        </w:rPr>
        <w:t>2023, t.j. ide o úhradu za výkon oprávnených aktivít uskutočnených od</w:t>
      </w:r>
      <w:r w:rsidR="00E96233">
        <w:rPr>
          <w:rFonts w:ascii="Calibri" w:hAnsi="Calibri"/>
          <w:bCs/>
          <w:sz w:val="22"/>
          <w:szCs w:val="22"/>
        </w:rPr>
        <w:t> </w:t>
      </w:r>
      <w:r w:rsidR="006C1D88">
        <w:rPr>
          <w:rFonts w:ascii="Calibri" w:hAnsi="Calibri"/>
          <w:bCs/>
          <w:sz w:val="22"/>
          <w:szCs w:val="22"/>
        </w:rPr>
        <w:t>0</w:t>
      </w:r>
      <w:r w:rsidR="001740B9" w:rsidRPr="00413570">
        <w:rPr>
          <w:rFonts w:ascii="Calibri" w:hAnsi="Calibri"/>
          <w:bCs/>
          <w:sz w:val="22"/>
          <w:szCs w:val="22"/>
        </w:rPr>
        <w:t>1.</w:t>
      </w:r>
      <w:r w:rsidR="006C1D88">
        <w:rPr>
          <w:rFonts w:ascii="Calibri" w:hAnsi="Calibri"/>
          <w:bCs/>
          <w:sz w:val="22"/>
          <w:szCs w:val="22"/>
        </w:rPr>
        <w:t>01.</w:t>
      </w:r>
      <w:r w:rsidR="001740B9" w:rsidRPr="00413570">
        <w:rPr>
          <w:rFonts w:ascii="Calibri" w:hAnsi="Calibri"/>
          <w:bCs/>
          <w:sz w:val="22"/>
          <w:szCs w:val="22"/>
        </w:rPr>
        <w:t>2022 (v</w:t>
      </w:r>
      <w:r>
        <w:rPr>
          <w:rFonts w:ascii="Calibri" w:hAnsi="Calibri"/>
          <w:bCs/>
          <w:sz w:val="22"/>
          <w:szCs w:val="22"/>
        </w:rPr>
        <w:t> </w:t>
      </w:r>
      <w:r w:rsidR="001740B9" w:rsidRPr="00413570">
        <w:rPr>
          <w:rFonts w:ascii="Calibri" w:hAnsi="Calibri"/>
          <w:bCs/>
          <w:sz w:val="22"/>
          <w:szCs w:val="22"/>
        </w:rPr>
        <w:t>prípade výkonu oprávnených aktivít za december 2023 musia byť</w:t>
      </w:r>
      <w:r w:rsidR="00E96233">
        <w:rPr>
          <w:rFonts w:ascii="Calibri" w:hAnsi="Calibri"/>
          <w:bCs/>
          <w:sz w:val="22"/>
          <w:szCs w:val="22"/>
        </w:rPr>
        <w:t> </w:t>
      </w:r>
      <w:r w:rsidR="001740B9" w:rsidRPr="00413570">
        <w:rPr>
          <w:rFonts w:ascii="Calibri" w:hAnsi="Calibri"/>
          <w:bCs/>
          <w:sz w:val="22"/>
          <w:szCs w:val="22"/>
        </w:rPr>
        <w:t xml:space="preserve">vykonané úhrady zo strany </w:t>
      </w:r>
      <w:r w:rsidR="00455560">
        <w:rPr>
          <w:rFonts w:ascii="Calibri" w:hAnsi="Calibri"/>
          <w:bCs/>
          <w:sz w:val="22"/>
          <w:szCs w:val="22"/>
        </w:rPr>
        <w:t xml:space="preserve">Spolupracujúceho subjektu </w:t>
      </w:r>
      <w:r w:rsidR="001740B9" w:rsidRPr="00413570">
        <w:rPr>
          <w:rFonts w:ascii="Calibri" w:hAnsi="Calibri"/>
          <w:bCs/>
          <w:sz w:val="22"/>
          <w:szCs w:val="22"/>
        </w:rPr>
        <w:t>oprávneným zamestnancom najneskôr 31.12.2023, aby bolo možné príspevok na</w:t>
      </w:r>
      <w:r w:rsidR="00F54AB6">
        <w:rPr>
          <w:rFonts w:ascii="Calibri" w:hAnsi="Calibri"/>
          <w:bCs/>
          <w:sz w:val="22"/>
          <w:szCs w:val="22"/>
        </w:rPr>
        <w:t> </w:t>
      </w:r>
      <w:r w:rsidR="001740B9" w:rsidRPr="00413570">
        <w:rPr>
          <w:rFonts w:ascii="Calibri" w:hAnsi="Calibri"/>
          <w:bCs/>
          <w:sz w:val="22"/>
          <w:szCs w:val="22"/>
        </w:rPr>
        <w:t xml:space="preserve">financovanie osobných nákladov zamestnancov </w:t>
      </w:r>
      <w:r w:rsidR="00455560">
        <w:rPr>
          <w:rFonts w:ascii="Calibri" w:hAnsi="Calibri"/>
          <w:bCs/>
          <w:sz w:val="22"/>
          <w:szCs w:val="22"/>
        </w:rPr>
        <w:t>Spolupracujúceho subjektu</w:t>
      </w:r>
      <w:r w:rsidR="001740B9" w:rsidRPr="00413570">
        <w:rPr>
          <w:rFonts w:ascii="Calibri" w:hAnsi="Calibri"/>
          <w:bCs/>
          <w:sz w:val="22"/>
          <w:szCs w:val="22"/>
        </w:rPr>
        <w:t xml:space="preserve"> uznať ako</w:t>
      </w:r>
      <w:r w:rsidR="00E96233">
        <w:rPr>
          <w:rFonts w:ascii="Calibri" w:hAnsi="Calibri"/>
          <w:bCs/>
          <w:sz w:val="22"/>
          <w:szCs w:val="22"/>
        </w:rPr>
        <w:t> </w:t>
      </w:r>
      <w:r w:rsidR="001740B9" w:rsidRPr="00413570">
        <w:rPr>
          <w:rFonts w:ascii="Calibri" w:hAnsi="Calibri"/>
          <w:bCs/>
          <w:sz w:val="22"/>
          <w:szCs w:val="22"/>
        </w:rPr>
        <w:t>oprávnený</w:t>
      </w:r>
      <w:r>
        <w:rPr>
          <w:rFonts w:ascii="Calibri" w:hAnsi="Calibri"/>
          <w:bCs/>
          <w:sz w:val="22"/>
          <w:szCs w:val="22"/>
        </w:rPr>
        <w:t>).</w:t>
      </w:r>
    </w:p>
    <w:p w14:paraId="33E54E95" w14:textId="77777777" w:rsidR="009F3C7F" w:rsidRPr="006C1D88" w:rsidRDefault="001F6D84" w:rsidP="001740B9">
      <w:pPr>
        <w:pStyle w:val="Default"/>
        <w:numPr>
          <w:ilvl w:val="0"/>
          <w:numId w:val="14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Zmluvné strany sa dohodli, že ak sa počas realizácie aktivít Projektu ukáž</w:t>
      </w:r>
      <w:r w:rsidR="00D833D3" w:rsidRPr="006C1D88">
        <w:rPr>
          <w:rFonts w:ascii="Calibri" w:hAnsi="Calibri"/>
          <w:sz w:val="22"/>
          <w:szCs w:val="22"/>
        </w:rPr>
        <w:t xml:space="preserve">e, že je potrebné alebo vhodné upraviť, doplniť alebo bližšie špecifikovať niektorú z povinností pre </w:t>
      </w:r>
      <w:r w:rsidR="00D01FAC" w:rsidRPr="006C1D88">
        <w:rPr>
          <w:rFonts w:ascii="Calibri" w:hAnsi="Calibri"/>
          <w:sz w:val="22"/>
          <w:szCs w:val="22"/>
        </w:rPr>
        <w:t>účely tejto zmluvy a realizácie P</w:t>
      </w:r>
      <w:r w:rsidR="00D833D3" w:rsidRPr="006C1D88">
        <w:rPr>
          <w:rFonts w:ascii="Calibri" w:hAnsi="Calibri"/>
          <w:sz w:val="22"/>
          <w:szCs w:val="22"/>
        </w:rPr>
        <w:t>rojektu</w:t>
      </w:r>
      <w:r w:rsidRPr="006C1D88">
        <w:rPr>
          <w:rFonts w:ascii="Calibri" w:hAnsi="Calibri"/>
          <w:sz w:val="22"/>
          <w:szCs w:val="22"/>
        </w:rPr>
        <w:t xml:space="preserve">, zmluvné strany vyvinú maximálne úsilie na to, aby </w:t>
      </w:r>
      <w:r w:rsidR="00D833D3" w:rsidRPr="006C1D88">
        <w:rPr>
          <w:rFonts w:ascii="Calibri" w:hAnsi="Calibri"/>
          <w:sz w:val="22"/>
          <w:szCs w:val="22"/>
        </w:rPr>
        <w:t>žiaduci</w:t>
      </w:r>
      <w:r w:rsidRPr="006C1D88">
        <w:rPr>
          <w:rFonts w:ascii="Calibri" w:hAnsi="Calibri"/>
          <w:sz w:val="22"/>
          <w:szCs w:val="22"/>
        </w:rPr>
        <w:t xml:space="preserve"> stav bol dosiahnutý pri dodržaní všetkých apl</w:t>
      </w:r>
      <w:r w:rsidR="00D833D3" w:rsidRPr="006C1D88">
        <w:rPr>
          <w:rFonts w:ascii="Calibri" w:hAnsi="Calibri"/>
          <w:sz w:val="22"/>
          <w:szCs w:val="22"/>
        </w:rPr>
        <w:t>ikovateľných právnych predpisov</w:t>
      </w:r>
      <w:r w:rsidRPr="006C1D88">
        <w:rPr>
          <w:rFonts w:ascii="Calibri" w:hAnsi="Calibri"/>
          <w:sz w:val="22"/>
          <w:szCs w:val="22"/>
        </w:rPr>
        <w:t>.</w:t>
      </w:r>
    </w:p>
    <w:p w14:paraId="7F048790" w14:textId="77777777" w:rsidR="009F3C7F" w:rsidRPr="006C1D88" w:rsidRDefault="00B961F7" w:rsidP="00ED55D8">
      <w:pPr>
        <w:pStyle w:val="Default"/>
        <w:numPr>
          <w:ilvl w:val="0"/>
          <w:numId w:val="14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Zmluvné strany</w:t>
      </w:r>
      <w:r w:rsidR="009F3C7F" w:rsidRPr="006C1D88">
        <w:rPr>
          <w:rFonts w:ascii="Calibri" w:hAnsi="Calibri"/>
          <w:sz w:val="22"/>
          <w:szCs w:val="22"/>
        </w:rPr>
        <w:t xml:space="preserve"> sa zaväzujú poskytovať si vzájomne súčinnosť za účelom plnen</w:t>
      </w:r>
      <w:r w:rsidRPr="006C1D88">
        <w:rPr>
          <w:rFonts w:ascii="Calibri" w:hAnsi="Calibri"/>
          <w:sz w:val="22"/>
          <w:szCs w:val="22"/>
        </w:rPr>
        <w:t>ia svojich záväzkov, ktoré im z</w:t>
      </w:r>
      <w:r w:rsidR="002C5F24" w:rsidRPr="006C1D88">
        <w:rPr>
          <w:rFonts w:ascii="Calibri" w:hAnsi="Calibri"/>
          <w:sz w:val="22"/>
          <w:szCs w:val="22"/>
        </w:rPr>
        <w:t xml:space="preserve"> tejt</w:t>
      </w:r>
      <w:r w:rsidRPr="006C1D88">
        <w:rPr>
          <w:rFonts w:ascii="Calibri" w:hAnsi="Calibri"/>
          <w:sz w:val="22"/>
          <w:szCs w:val="22"/>
        </w:rPr>
        <w:t>o zmluvy</w:t>
      </w:r>
      <w:r w:rsidR="00CF4887" w:rsidRPr="006C1D88">
        <w:rPr>
          <w:rFonts w:ascii="Calibri" w:hAnsi="Calibri"/>
          <w:sz w:val="22"/>
          <w:szCs w:val="22"/>
        </w:rPr>
        <w:t xml:space="preserve"> vyplývajú.</w:t>
      </w:r>
    </w:p>
    <w:p w14:paraId="6BD18C8E" w14:textId="77777777" w:rsidR="009F3C7F" w:rsidRPr="00FA1891" w:rsidRDefault="009F3C7F" w:rsidP="00ED55D8">
      <w:pPr>
        <w:pStyle w:val="Default"/>
        <w:spacing w:line="264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10A1D7E" w14:textId="77777777" w:rsidR="009F3C7F" w:rsidRPr="00FA1891" w:rsidRDefault="009F3C7F" w:rsidP="00ED55D8">
      <w:pPr>
        <w:pStyle w:val="Default"/>
        <w:spacing w:line="264" w:lineRule="auto"/>
        <w:jc w:val="center"/>
        <w:rPr>
          <w:rFonts w:ascii="Calibri" w:hAnsi="Calibri"/>
          <w:b/>
          <w:bCs/>
          <w:sz w:val="26"/>
          <w:szCs w:val="26"/>
        </w:rPr>
      </w:pPr>
      <w:r w:rsidRPr="00FA1891">
        <w:rPr>
          <w:rFonts w:ascii="Calibri" w:hAnsi="Calibri"/>
          <w:b/>
          <w:bCs/>
          <w:sz w:val="26"/>
          <w:szCs w:val="26"/>
        </w:rPr>
        <w:t>Článok 4</w:t>
      </w:r>
    </w:p>
    <w:p w14:paraId="5C1A58FE" w14:textId="77777777" w:rsidR="009F3C7F" w:rsidRPr="006C1D88" w:rsidRDefault="009F3C7F" w:rsidP="00ED55D8">
      <w:pPr>
        <w:pStyle w:val="Default"/>
        <w:spacing w:line="264" w:lineRule="auto"/>
        <w:jc w:val="center"/>
        <w:rPr>
          <w:rFonts w:ascii="Calibri" w:hAnsi="Calibri"/>
          <w:b/>
          <w:bCs/>
          <w:sz w:val="26"/>
          <w:szCs w:val="26"/>
        </w:rPr>
      </w:pPr>
      <w:r w:rsidRPr="006C1D88">
        <w:rPr>
          <w:rFonts w:ascii="Calibri" w:hAnsi="Calibri"/>
          <w:b/>
          <w:bCs/>
          <w:sz w:val="26"/>
          <w:szCs w:val="26"/>
        </w:rPr>
        <w:t>Osobitné ustanovenia</w:t>
      </w:r>
    </w:p>
    <w:p w14:paraId="79D4E987" w14:textId="77777777" w:rsidR="009F3C7F" w:rsidRPr="006C1D88" w:rsidRDefault="00C30CA5" w:rsidP="00ED55D8">
      <w:pPr>
        <w:numPr>
          <w:ilvl w:val="0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Zmluvné strany</w:t>
      </w:r>
      <w:r w:rsidR="009F3C7F" w:rsidRPr="006C1D88">
        <w:rPr>
          <w:rFonts w:ascii="Calibri" w:hAnsi="Calibri"/>
          <w:sz w:val="22"/>
          <w:szCs w:val="22"/>
        </w:rPr>
        <w:t xml:space="preserve"> sa dohodli, že písomná forma, ktorá je preferovanou formou ich vzájomnej komunikácie podľa </w:t>
      </w:r>
      <w:r w:rsidRPr="006C1D88">
        <w:rPr>
          <w:rFonts w:ascii="Calibri" w:hAnsi="Calibri"/>
          <w:sz w:val="22"/>
          <w:szCs w:val="22"/>
        </w:rPr>
        <w:t>tejto zmluvy</w:t>
      </w:r>
      <w:r w:rsidR="009F3C7F" w:rsidRPr="006C1D88">
        <w:rPr>
          <w:rFonts w:ascii="Calibri" w:hAnsi="Calibri"/>
          <w:sz w:val="22"/>
          <w:szCs w:val="22"/>
        </w:rPr>
        <w:t xml:space="preserve">, je splnená zaslaním elektronickej správy (e-mailu) druhej </w:t>
      </w:r>
      <w:r w:rsidRPr="006C1D88">
        <w:rPr>
          <w:rFonts w:ascii="Calibri" w:hAnsi="Calibri"/>
          <w:sz w:val="22"/>
          <w:szCs w:val="22"/>
        </w:rPr>
        <w:t xml:space="preserve">zmluvnej </w:t>
      </w:r>
      <w:r w:rsidR="009F3C7F" w:rsidRPr="006C1D88">
        <w:rPr>
          <w:rFonts w:ascii="Calibri" w:hAnsi="Calibri"/>
          <w:sz w:val="22"/>
          <w:szCs w:val="22"/>
        </w:rPr>
        <w:t>strane na e-mailovú adresu uvedenú v na</w:t>
      </w:r>
      <w:r w:rsidR="00CF4887" w:rsidRPr="006C1D88">
        <w:rPr>
          <w:rFonts w:ascii="Calibri" w:hAnsi="Calibri"/>
          <w:sz w:val="22"/>
          <w:szCs w:val="22"/>
        </w:rPr>
        <w:t>sledujúcom odseku tohto článku.</w:t>
      </w:r>
    </w:p>
    <w:p w14:paraId="780FD767" w14:textId="77777777" w:rsidR="009F3C7F" w:rsidRPr="006C1D8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 xml:space="preserve">Za účelom zjednodušenia komunikácie </w:t>
      </w:r>
      <w:r w:rsidR="00C30CA5" w:rsidRPr="006C1D88">
        <w:rPr>
          <w:rFonts w:ascii="Calibri" w:hAnsi="Calibri"/>
          <w:sz w:val="22"/>
          <w:szCs w:val="22"/>
        </w:rPr>
        <w:t>si zmluvné</w:t>
      </w:r>
      <w:r w:rsidRPr="006C1D88">
        <w:rPr>
          <w:rFonts w:ascii="Calibri" w:hAnsi="Calibri"/>
          <w:sz w:val="22"/>
          <w:szCs w:val="22"/>
        </w:rPr>
        <w:t xml:space="preserve"> strany určili kontaktné osoby na oper</w:t>
      </w:r>
      <w:r w:rsidR="00CF4887" w:rsidRPr="006C1D88">
        <w:rPr>
          <w:rFonts w:ascii="Calibri" w:hAnsi="Calibri"/>
          <w:sz w:val="22"/>
          <w:szCs w:val="22"/>
        </w:rPr>
        <w:t>atívnu komunikáciu, ktorými sú:</w:t>
      </w:r>
    </w:p>
    <w:p w14:paraId="12C771E6" w14:textId="77777777" w:rsidR="00CF4887" w:rsidRPr="006C1D88" w:rsidRDefault="009F3C7F" w:rsidP="00C417CB">
      <w:pPr>
        <w:spacing w:before="120" w:line="264" w:lineRule="auto"/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6C1D88">
        <w:rPr>
          <w:rFonts w:ascii="Calibri" w:hAnsi="Calibri"/>
          <w:sz w:val="22"/>
          <w:szCs w:val="22"/>
        </w:rPr>
        <w:tab/>
      </w:r>
      <w:r w:rsidR="00CF4887" w:rsidRPr="006C1D88">
        <w:rPr>
          <w:rFonts w:ascii="Calibri" w:hAnsi="Calibri"/>
          <w:sz w:val="22"/>
          <w:szCs w:val="22"/>
          <w:u w:val="single"/>
        </w:rPr>
        <w:t>za Prijímateľa:</w:t>
      </w:r>
    </w:p>
    <w:p w14:paraId="08693231" w14:textId="77777777" w:rsidR="00CF4887" w:rsidRPr="006C1D88" w:rsidRDefault="0004562B" w:rsidP="00CF4887">
      <w:pPr>
        <w:spacing w:before="120" w:line="264" w:lineRule="auto"/>
        <w:ind w:left="360" w:firstLine="348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 xml:space="preserve">meno a priezvisko: </w:t>
      </w:r>
      <w:r w:rsidRPr="006C1D88">
        <w:rPr>
          <w:rFonts w:ascii="Calibri" w:hAnsi="Calibri"/>
          <w:sz w:val="22"/>
          <w:szCs w:val="22"/>
        </w:rPr>
        <w:tab/>
      </w:r>
      <w:r w:rsidR="004A3A81" w:rsidRPr="006C1D88">
        <w:rPr>
          <w:rFonts w:ascii="Calibri" w:hAnsi="Calibri"/>
          <w:sz w:val="22"/>
          <w:szCs w:val="22"/>
        </w:rPr>
        <w:t>.................................</w:t>
      </w:r>
    </w:p>
    <w:p w14:paraId="46B726AA" w14:textId="77777777" w:rsidR="00CF4887" w:rsidRPr="006C1D88" w:rsidRDefault="0004562B" w:rsidP="004A3A81">
      <w:pPr>
        <w:spacing w:before="120" w:line="264" w:lineRule="auto"/>
        <w:ind w:left="2832" w:hanging="2124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 xml:space="preserve">pracovné zaradenie: </w:t>
      </w:r>
      <w:r w:rsidR="00C417CB" w:rsidRPr="006C1D88">
        <w:rPr>
          <w:rFonts w:ascii="Calibri" w:hAnsi="Calibri"/>
          <w:sz w:val="22"/>
          <w:szCs w:val="22"/>
        </w:rPr>
        <w:tab/>
      </w:r>
      <w:r w:rsidR="004A3A81" w:rsidRPr="006C1D88">
        <w:rPr>
          <w:rFonts w:ascii="Calibri" w:hAnsi="Calibri"/>
          <w:sz w:val="22"/>
          <w:szCs w:val="22"/>
        </w:rPr>
        <w:t xml:space="preserve">projektový manažér, </w:t>
      </w:r>
      <w:r w:rsidR="00C417CB" w:rsidRPr="006C1D88">
        <w:rPr>
          <w:rFonts w:ascii="Calibri" w:hAnsi="Calibri"/>
          <w:sz w:val="22"/>
          <w:szCs w:val="22"/>
        </w:rPr>
        <w:t>odbor koordinácie finančných iniciatív, mechanizmov a</w:t>
      </w:r>
      <w:r w:rsidR="00CF4887" w:rsidRPr="006C1D88">
        <w:rPr>
          <w:rFonts w:ascii="Calibri" w:hAnsi="Calibri"/>
          <w:sz w:val="22"/>
          <w:szCs w:val="22"/>
        </w:rPr>
        <w:t> </w:t>
      </w:r>
      <w:r w:rsidR="00C417CB" w:rsidRPr="006C1D88">
        <w:rPr>
          <w:rFonts w:ascii="Calibri" w:hAnsi="Calibri"/>
          <w:sz w:val="22"/>
          <w:szCs w:val="22"/>
        </w:rPr>
        <w:t>projektov</w:t>
      </w:r>
    </w:p>
    <w:p w14:paraId="7B532FAE" w14:textId="77777777" w:rsidR="00C417CB" w:rsidRPr="006C1D88" w:rsidRDefault="0004562B" w:rsidP="00CF4887">
      <w:pPr>
        <w:spacing w:before="120" w:line="264" w:lineRule="auto"/>
        <w:ind w:firstLine="708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 xml:space="preserve">telefón a e-mail: </w:t>
      </w:r>
      <w:r w:rsidR="00C417CB" w:rsidRPr="006C1D88">
        <w:rPr>
          <w:rFonts w:ascii="Calibri" w:hAnsi="Calibri"/>
          <w:sz w:val="22"/>
          <w:szCs w:val="22"/>
        </w:rPr>
        <w:tab/>
      </w:r>
      <w:r w:rsidR="004A3A81" w:rsidRPr="006C1D88">
        <w:rPr>
          <w:rFonts w:ascii="Calibri" w:hAnsi="Calibri"/>
          <w:sz w:val="22"/>
          <w:szCs w:val="22"/>
        </w:rPr>
        <w:t>+421/</w:t>
      </w:r>
      <w:r w:rsidR="00C417CB" w:rsidRPr="006C1D88">
        <w:rPr>
          <w:rFonts w:ascii="Calibri" w:hAnsi="Calibri"/>
          <w:sz w:val="22"/>
          <w:szCs w:val="22"/>
        </w:rPr>
        <w:t xml:space="preserve">2/888 </w:t>
      </w:r>
      <w:r w:rsidR="004A3A81" w:rsidRPr="006C1D88">
        <w:rPr>
          <w:rFonts w:ascii="Calibri" w:hAnsi="Calibri"/>
          <w:sz w:val="22"/>
          <w:szCs w:val="22"/>
        </w:rPr>
        <w:t>...............</w:t>
      </w:r>
      <w:r w:rsidR="00C417CB" w:rsidRPr="006C1D88">
        <w:rPr>
          <w:rFonts w:ascii="Calibri" w:hAnsi="Calibri"/>
          <w:sz w:val="22"/>
          <w:szCs w:val="22"/>
        </w:rPr>
        <w:t xml:space="preserve">; </w:t>
      </w:r>
      <w:r w:rsidR="001B6533" w:rsidRPr="006C1D88">
        <w:rPr>
          <w:rFonts w:ascii="Calibri" w:hAnsi="Calibri"/>
          <w:sz w:val="22"/>
          <w:szCs w:val="22"/>
        </w:rPr>
        <w:t>xxxx.xxxxx</w:t>
      </w:r>
      <w:r w:rsidRPr="006C1D88">
        <w:rPr>
          <w:rFonts w:ascii="Calibri" w:hAnsi="Calibri"/>
          <w:sz w:val="22"/>
          <w:szCs w:val="22"/>
        </w:rPr>
        <w:t>@justice.sk</w:t>
      </w:r>
    </w:p>
    <w:p w14:paraId="415923F1" w14:textId="77777777" w:rsidR="00CF4887" w:rsidRPr="006C1D88" w:rsidRDefault="00CF4887" w:rsidP="00C417CB">
      <w:pPr>
        <w:spacing w:before="120" w:line="264" w:lineRule="auto"/>
        <w:ind w:left="360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ab/>
      </w:r>
    </w:p>
    <w:p w14:paraId="13C4A69A" w14:textId="77777777" w:rsidR="00CF4887" w:rsidRPr="006C1D88" w:rsidRDefault="00CF4887" w:rsidP="00CF4887">
      <w:pPr>
        <w:spacing w:before="120" w:line="264" w:lineRule="auto"/>
        <w:ind w:left="360" w:firstLine="348"/>
        <w:jc w:val="both"/>
        <w:rPr>
          <w:rFonts w:ascii="Calibri" w:hAnsi="Calibri"/>
          <w:sz w:val="22"/>
          <w:szCs w:val="22"/>
          <w:u w:val="single"/>
        </w:rPr>
      </w:pPr>
      <w:r w:rsidRPr="006C1D88">
        <w:rPr>
          <w:rFonts w:ascii="Calibri" w:hAnsi="Calibri"/>
          <w:sz w:val="22"/>
          <w:szCs w:val="22"/>
          <w:u w:val="single"/>
        </w:rPr>
        <w:t>za Spolupracujúci subjekt:</w:t>
      </w:r>
    </w:p>
    <w:p w14:paraId="7A381172" w14:textId="77777777" w:rsidR="00CF4887" w:rsidRPr="006C1D88" w:rsidRDefault="00C417CB" w:rsidP="00CF4887">
      <w:pPr>
        <w:spacing w:before="120" w:line="264" w:lineRule="auto"/>
        <w:ind w:left="360" w:firstLine="348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meno a priezvisko:</w:t>
      </w:r>
      <w:r w:rsidRPr="006C1D88">
        <w:rPr>
          <w:rFonts w:ascii="Calibri" w:hAnsi="Calibri"/>
          <w:sz w:val="22"/>
          <w:szCs w:val="22"/>
        </w:rPr>
        <w:tab/>
      </w:r>
      <w:r w:rsidR="001B6533" w:rsidRPr="006C1D88">
        <w:rPr>
          <w:rFonts w:ascii="Calibri" w:hAnsi="Calibri"/>
          <w:sz w:val="22"/>
          <w:szCs w:val="22"/>
        </w:rPr>
        <w:t>.......................................</w:t>
      </w:r>
    </w:p>
    <w:p w14:paraId="540248C2" w14:textId="77777777" w:rsidR="00CF4887" w:rsidRPr="006C1D88" w:rsidRDefault="00CF4887" w:rsidP="00CF4887">
      <w:pPr>
        <w:spacing w:before="120" w:line="264" w:lineRule="auto"/>
        <w:ind w:left="360" w:firstLine="348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pracovné zaradenie:</w:t>
      </w:r>
      <w:r w:rsidRPr="006C1D88">
        <w:rPr>
          <w:rFonts w:ascii="Calibri" w:hAnsi="Calibri"/>
          <w:sz w:val="22"/>
          <w:szCs w:val="22"/>
        </w:rPr>
        <w:tab/>
      </w:r>
      <w:r w:rsidR="001B6533" w:rsidRPr="006C1D88">
        <w:rPr>
          <w:rFonts w:ascii="Calibri" w:hAnsi="Calibri"/>
          <w:sz w:val="22"/>
          <w:szCs w:val="22"/>
        </w:rPr>
        <w:t>riaditeľ/</w:t>
      </w:r>
      <w:r w:rsidR="0004562B" w:rsidRPr="006C1D88">
        <w:rPr>
          <w:rFonts w:ascii="Calibri" w:hAnsi="Calibri"/>
          <w:sz w:val="22"/>
          <w:szCs w:val="22"/>
        </w:rPr>
        <w:t>riaditeľka správy súdu</w:t>
      </w:r>
    </w:p>
    <w:p w14:paraId="76AE2E8A" w14:textId="77777777" w:rsidR="00F923FC" w:rsidRPr="006C1D88" w:rsidRDefault="0004562B" w:rsidP="00CF4887">
      <w:pPr>
        <w:spacing w:before="120" w:line="264" w:lineRule="auto"/>
        <w:ind w:left="360" w:firstLine="348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 xml:space="preserve">telefón a e-mail: </w:t>
      </w:r>
      <w:r w:rsidRPr="006C1D88">
        <w:rPr>
          <w:rFonts w:ascii="Calibri" w:hAnsi="Calibri"/>
          <w:sz w:val="22"/>
          <w:szCs w:val="22"/>
        </w:rPr>
        <w:tab/>
      </w:r>
      <w:r w:rsidR="001B6533" w:rsidRPr="006C1D88">
        <w:rPr>
          <w:rFonts w:ascii="Calibri" w:hAnsi="Calibri"/>
          <w:sz w:val="22"/>
          <w:szCs w:val="22"/>
        </w:rPr>
        <w:t>....................</w:t>
      </w:r>
      <w:r w:rsidRPr="006C1D88">
        <w:rPr>
          <w:rFonts w:ascii="Calibri" w:hAnsi="Calibri"/>
          <w:sz w:val="22"/>
          <w:szCs w:val="22"/>
        </w:rPr>
        <w:t xml:space="preserve">; </w:t>
      </w:r>
      <w:r w:rsidR="001B6533" w:rsidRPr="006C1D88">
        <w:rPr>
          <w:rFonts w:ascii="Calibri" w:hAnsi="Calibri"/>
          <w:sz w:val="22"/>
          <w:szCs w:val="22"/>
        </w:rPr>
        <w:t>xxxxxxxx</w:t>
      </w:r>
      <w:r w:rsidRPr="006C1D88">
        <w:rPr>
          <w:rFonts w:ascii="Calibri" w:hAnsi="Calibri"/>
          <w:sz w:val="22"/>
          <w:szCs w:val="22"/>
        </w:rPr>
        <w:t>.</w:t>
      </w:r>
      <w:r w:rsidR="001B6533" w:rsidRPr="006C1D88">
        <w:rPr>
          <w:rFonts w:ascii="Calibri" w:hAnsi="Calibri"/>
          <w:sz w:val="22"/>
          <w:szCs w:val="22"/>
        </w:rPr>
        <w:t>xxxxxxxx</w:t>
      </w:r>
      <w:r w:rsidRPr="006C1D88">
        <w:rPr>
          <w:rFonts w:ascii="Calibri" w:hAnsi="Calibri"/>
          <w:sz w:val="22"/>
          <w:szCs w:val="22"/>
        </w:rPr>
        <w:t>@justice.sk</w:t>
      </w:r>
    </w:p>
    <w:p w14:paraId="133C4BD6" w14:textId="77777777" w:rsidR="009F3C7F" w:rsidRPr="006C1D88" w:rsidRDefault="009F3C7F" w:rsidP="001B6533">
      <w:pPr>
        <w:numPr>
          <w:ilvl w:val="0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 xml:space="preserve">Doručením požiadavky na e-mailovú adresu priradenú podľa tohto odseku k pracovnému zaradeniu kontaktnej osobe sa táto požiadavka považuje za doručenú </w:t>
      </w:r>
      <w:r w:rsidR="00860026" w:rsidRPr="006C1D88">
        <w:rPr>
          <w:rFonts w:ascii="Calibri" w:hAnsi="Calibri"/>
          <w:sz w:val="22"/>
          <w:szCs w:val="22"/>
        </w:rPr>
        <w:t>zmluvnej strane</w:t>
      </w:r>
      <w:r w:rsidRPr="006C1D88">
        <w:rPr>
          <w:rFonts w:ascii="Calibri" w:hAnsi="Calibri"/>
          <w:sz w:val="22"/>
          <w:szCs w:val="22"/>
        </w:rPr>
        <w:t xml:space="preserve">. V prípade ak dôjde pri nezmenenom pracovnom zaradení len k zmene konkrétnej fyzickej osoby (vrátane e-mailu a telefónu) v tomto pracovnom zaradení, takáto zmena nepredstavuje zmenu </w:t>
      </w:r>
      <w:r w:rsidR="00860026" w:rsidRPr="006C1D88">
        <w:rPr>
          <w:rFonts w:ascii="Calibri" w:hAnsi="Calibri"/>
          <w:sz w:val="22"/>
          <w:szCs w:val="22"/>
        </w:rPr>
        <w:t>tejto zmluvy</w:t>
      </w:r>
      <w:r w:rsidRPr="006C1D88">
        <w:rPr>
          <w:rFonts w:ascii="Calibri" w:hAnsi="Calibri"/>
          <w:sz w:val="22"/>
          <w:szCs w:val="22"/>
        </w:rPr>
        <w:t xml:space="preserve"> a nie je preto potrebné vyhotoviť dodatok </w:t>
      </w:r>
      <w:r w:rsidR="00860026" w:rsidRPr="006C1D88">
        <w:rPr>
          <w:rFonts w:ascii="Calibri" w:hAnsi="Calibri"/>
          <w:sz w:val="22"/>
          <w:szCs w:val="22"/>
        </w:rPr>
        <w:t>k tejto zmluve</w:t>
      </w:r>
      <w:r w:rsidRPr="006C1D88">
        <w:rPr>
          <w:rFonts w:ascii="Calibri" w:hAnsi="Calibri"/>
          <w:sz w:val="22"/>
          <w:szCs w:val="22"/>
        </w:rPr>
        <w:t>.</w:t>
      </w:r>
    </w:p>
    <w:p w14:paraId="0B361335" w14:textId="77777777" w:rsidR="009F3C7F" w:rsidRPr="006C1D88" w:rsidRDefault="00860026" w:rsidP="00ED55D8">
      <w:pPr>
        <w:numPr>
          <w:ilvl w:val="0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Zmluvné strany</w:t>
      </w:r>
      <w:r w:rsidR="009F3C7F" w:rsidRPr="006C1D88">
        <w:rPr>
          <w:rFonts w:ascii="Calibri" w:hAnsi="Calibri"/>
          <w:sz w:val="22"/>
          <w:szCs w:val="22"/>
        </w:rPr>
        <w:t xml:space="preserve"> sa zaväzujú vzájomne si písomne oznamovať akékoľvek zmeny v kontaktných údajoch ak</w:t>
      </w:r>
      <w:r w:rsidRPr="006C1D88">
        <w:rPr>
          <w:rFonts w:ascii="Calibri" w:hAnsi="Calibri"/>
          <w:sz w:val="22"/>
          <w:szCs w:val="22"/>
        </w:rPr>
        <w:t>o aj v kontaktných osobách do 5</w:t>
      </w:r>
      <w:r w:rsidR="009F3C7F" w:rsidRPr="006C1D88">
        <w:rPr>
          <w:rFonts w:ascii="Calibri" w:hAnsi="Calibri"/>
          <w:sz w:val="22"/>
          <w:szCs w:val="22"/>
        </w:rPr>
        <w:t xml:space="preserve"> pracovných dní od</w:t>
      </w:r>
      <w:r w:rsidR="00CF4887" w:rsidRPr="006C1D88">
        <w:rPr>
          <w:rFonts w:ascii="Calibri" w:hAnsi="Calibri"/>
          <w:sz w:val="22"/>
          <w:szCs w:val="22"/>
        </w:rPr>
        <w:t>o dňa, kedy táto zmena nastala.</w:t>
      </w:r>
    </w:p>
    <w:p w14:paraId="348B9027" w14:textId="77777777" w:rsidR="00131B20" w:rsidRPr="006C1D88" w:rsidRDefault="00860026" w:rsidP="00131B20">
      <w:pPr>
        <w:numPr>
          <w:ilvl w:val="0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Zmluvné strany</w:t>
      </w:r>
      <w:r w:rsidR="009F3C7F" w:rsidRPr="006C1D88">
        <w:rPr>
          <w:rFonts w:ascii="Calibri" w:hAnsi="Calibri"/>
          <w:sz w:val="22"/>
          <w:szCs w:val="22"/>
        </w:rPr>
        <w:t xml:space="preserve"> sú si vedomé, že </w:t>
      </w:r>
      <w:r w:rsidR="00C417CB" w:rsidRPr="006C1D88">
        <w:rPr>
          <w:rFonts w:ascii="Calibri" w:hAnsi="Calibri"/>
          <w:sz w:val="22"/>
          <w:szCs w:val="22"/>
        </w:rPr>
        <w:t xml:space="preserve">Poskytovateľ </w:t>
      </w:r>
      <w:r w:rsidR="009F3C7F" w:rsidRPr="006C1D88">
        <w:rPr>
          <w:rFonts w:ascii="Calibri" w:hAnsi="Calibri"/>
          <w:sz w:val="22"/>
          <w:szCs w:val="22"/>
        </w:rPr>
        <w:t xml:space="preserve">má právo byť informovaný o akejkoľvek skutočnosti týkajúcej sa spolupráce </w:t>
      </w:r>
      <w:r w:rsidRPr="006C1D88">
        <w:rPr>
          <w:rFonts w:ascii="Calibri" w:hAnsi="Calibri"/>
          <w:sz w:val="22"/>
          <w:szCs w:val="22"/>
        </w:rPr>
        <w:t xml:space="preserve">zmluvných </w:t>
      </w:r>
      <w:r w:rsidR="009F3C7F" w:rsidRPr="006C1D88">
        <w:rPr>
          <w:rFonts w:ascii="Calibri" w:hAnsi="Calibri"/>
          <w:sz w:val="22"/>
          <w:szCs w:val="22"/>
        </w:rPr>
        <w:t xml:space="preserve">strán vo vzťahu k Projektu. </w:t>
      </w:r>
      <w:r w:rsidRPr="006C1D88">
        <w:rPr>
          <w:rFonts w:ascii="Calibri" w:hAnsi="Calibri"/>
          <w:sz w:val="22"/>
          <w:szCs w:val="22"/>
        </w:rPr>
        <w:t>Zmluvné strany</w:t>
      </w:r>
      <w:r w:rsidR="009F3C7F" w:rsidRPr="006C1D88">
        <w:rPr>
          <w:rFonts w:ascii="Calibri" w:hAnsi="Calibri"/>
          <w:sz w:val="22"/>
          <w:szCs w:val="22"/>
        </w:rPr>
        <w:t xml:space="preserve"> sa preto zaväzujú poskytnúť </w:t>
      </w:r>
      <w:r w:rsidR="008C74FA" w:rsidRPr="006C1D88">
        <w:rPr>
          <w:rFonts w:ascii="Calibri" w:hAnsi="Calibri"/>
          <w:sz w:val="22"/>
          <w:szCs w:val="22"/>
        </w:rPr>
        <w:t xml:space="preserve">Poskytovateľovi </w:t>
      </w:r>
      <w:r w:rsidR="009F3C7F" w:rsidRPr="006C1D88">
        <w:rPr>
          <w:rFonts w:ascii="Calibri" w:hAnsi="Calibri"/>
          <w:sz w:val="22"/>
          <w:szCs w:val="22"/>
        </w:rPr>
        <w:t xml:space="preserve">ďalšie nevyhnutné informácie, o ktoré ich tento požiada, a to v primeranej lehote a spôsobom, ktorý bude vyplývať z požiadavky </w:t>
      </w:r>
      <w:r w:rsidR="008C74FA" w:rsidRPr="006C1D88">
        <w:rPr>
          <w:rFonts w:ascii="Calibri" w:hAnsi="Calibri"/>
          <w:sz w:val="22"/>
          <w:szCs w:val="22"/>
        </w:rPr>
        <w:t>Poskyto</w:t>
      </w:r>
      <w:r w:rsidR="00BC7A06" w:rsidRPr="006C1D88">
        <w:rPr>
          <w:rFonts w:ascii="Calibri" w:hAnsi="Calibri"/>
          <w:sz w:val="22"/>
          <w:szCs w:val="22"/>
        </w:rPr>
        <w:t>vateľa</w:t>
      </w:r>
      <w:r w:rsidR="009F3C7F" w:rsidRPr="006C1D88">
        <w:rPr>
          <w:rFonts w:ascii="Calibri" w:hAnsi="Calibri"/>
          <w:sz w:val="22"/>
          <w:szCs w:val="22"/>
        </w:rPr>
        <w:t xml:space="preserve">. Súčasne sa </w:t>
      </w:r>
      <w:r w:rsidRPr="006C1D88">
        <w:rPr>
          <w:rFonts w:ascii="Calibri" w:hAnsi="Calibri"/>
          <w:sz w:val="22"/>
          <w:szCs w:val="22"/>
        </w:rPr>
        <w:t xml:space="preserve">zmluvné </w:t>
      </w:r>
      <w:r w:rsidR="009F3C7F" w:rsidRPr="006C1D88">
        <w:rPr>
          <w:rFonts w:ascii="Calibri" w:hAnsi="Calibri"/>
          <w:sz w:val="22"/>
          <w:szCs w:val="22"/>
        </w:rPr>
        <w:t>strany zaväzujú udržať obsah svojich vzájomnýc</w:t>
      </w:r>
      <w:r w:rsidRPr="006C1D88">
        <w:rPr>
          <w:rFonts w:ascii="Calibri" w:hAnsi="Calibri"/>
          <w:sz w:val="22"/>
          <w:szCs w:val="22"/>
        </w:rPr>
        <w:t>h záväzkov vo vzťahu k Projektu</w:t>
      </w:r>
      <w:r w:rsidR="008C74FA" w:rsidRPr="006C1D88">
        <w:rPr>
          <w:rFonts w:ascii="Calibri" w:hAnsi="Calibri"/>
          <w:sz w:val="22"/>
          <w:szCs w:val="22"/>
        </w:rPr>
        <w:t xml:space="preserve"> </w:t>
      </w:r>
      <w:r w:rsidR="009F3C7F" w:rsidRPr="006C1D88">
        <w:rPr>
          <w:rFonts w:ascii="Calibri" w:hAnsi="Calibri"/>
          <w:sz w:val="22"/>
          <w:szCs w:val="22"/>
        </w:rPr>
        <w:t>súladný s podmienkami poskytnutia NFP vyplývajúcimi z vyzvania a tiež súladný so základnými záväzkami vyplývajúcimi z</w:t>
      </w:r>
      <w:r w:rsidRPr="006C1D88">
        <w:rPr>
          <w:rFonts w:ascii="Calibri" w:hAnsi="Calibri"/>
          <w:sz w:val="22"/>
          <w:szCs w:val="22"/>
        </w:rPr>
        <w:t> tejto zmluvy</w:t>
      </w:r>
      <w:r w:rsidR="00CF4887" w:rsidRPr="006C1D88">
        <w:rPr>
          <w:rFonts w:ascii="Calibri" w:hAnsi="Calibri"/>
          <w:sz w:val="22"/>
          <w:szCs w:val="22"/>
        </w:rPr>
        <w:t>.</w:t>
      </w:r>
    </w:p>
    <w:p w14:paraId="6925EEF9" w14:textId="77777777" w:rsidR="00241901" w:rsidRPr="00241901" w:rsidRDefault="00241901" w:rsidP="00241901">
      <w:pPr>
        <w:numPr>
          <w:ilvl w:val="0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Spolupracujúci subjekt</w:t>
      </w:r>
      <w:r w:rsidRPr="00241901">
        <w:rPr>
          <w:rFonts w:ascii="Calibri" w:hAnsi="Calibri"/>
          <w:sz w:val="22"/>
          <w:szCs w:val="22"/>
        </w:rPr>
        <w:t xml:space="preserve"> je povinný počas platnosti a účinnosti </w:t>
      </w:r>
      <w:r>
        <w:rPr>
          <w:rFonts w:ascii="Calibri" w:hAnsi="Calibri"/>
          <w:sz w:val="22"/>
          <w:szCs w:val="22"/>
        </w:rPr>
        <w:t>zmluvy</w:t>
      </w:r>
      <w:r w:rsidRPr="00241901">
        <w:rPr>
          <w:rFonts w:ascii="Calibri" w:hAnsi="Calibri"/>
          <w:sz w:val="22"/>
          <w:szCs w:val="22"/>
        </w:rPr>
        <w:t xml:space="preserve"> informovať verejnosť o príspevku, ktorý na základe </w:t>
      </w:r>
      <w:r>
        <w:rPr>
          <w:rFonts w:ascii="Calibri" w:hAnsi="Calibri"/>
          <w:sz w:val="22"/>
          <w:szCs w:val="22"/>
        </w:rPr>
        <w:t xml:space="preserve">tejto zmluvy a </w:t>
      </w:r>
      <w:r w:rsidRPr="00241901">
        <w:rPr>
          <w:rFonts w:ascii="Calibri" w:hAnsi="Calibri"/>
          <w:sz w:val="22"/>
          <w:szCs w:val="22"/>
        </w:rPr>
        <w:t xml:space="preserve">Zmluvy o poskytnutí NFP získa, resp. získal formou NFP prostredníctvom opatrení v oblasti informovania a komunikácie </w:t>
      </w:r>
      <w:r>
        <w:rPr>
          <w:rFonts w:ascii="Calibri" w:hAnsi="Calibri"/>
          <w:sz w:val="22"/>
          <w:szCs w:val="22"/>
        </w:rPr>
        <w:t>podľa</w:t>
      </w:r>
      <w:r w:rsidRPr="00241901">
        <w:rPr>
          <w:rFonts w:ascii="Calibri" w:hAnsi="Calibri"/>
          <w:sz w:val="22"/>
          <w:szCs w:val="22"/>
        </w:rPr>
        <w:t xml:space="preserve"> ustanovení Zmluvy o poskytnutí NFP a Právnych dokumentov</w:t>
      </w:r>
      <w:r w:rsidR="009A273E">
        <w:rPr>
          <w:rFonts w:ascii="Calibri" w:hAnsi="Calibri"/>
          <w:sz w:val="22"/>
          <w:szCs w:val="22"/>
        </w:rPr>
        <w:t xml:space="preserve"> poskytovateľa</w:t>
      </w:r>
      <w:r w:rsidRPr="00241901">
        <w:rPr>
          <w:rFonts w:ascii="Calibri" w:hAnsi="Calibri"/>
          <w:sz w:val="22"/>
          <w:szCs w:val="22"/>
        </w:rPr>
        <w:t xml:space="preserve">. Povinnosti </w:t>
      </w:r>
      <w:r>
        <w:rPr>
          <w:rFonts w:ascii="Calibri" w:hAnsi="Calibri"/>
          <w:sz w:val="22"/>
          <w:szCs w:val="22"/>
        </w:rPr>
        <w:t>Spolupracujúceho subjektu</w:t>
      </w:r>
      <w:r w:rsidRPr="00241901">
        <w:rPr>
          <w:rFonts w:ascii="Calibri" w:hAnsi="Calibri"/>
          <w:sz w:val="22"/>
          <w:szCs w:val="22"/>
        </w:rPr>
        <w:t xml:space="preserve"> podľa predchádzajúcej vety sa z časového hľadiska uplatňujú počas platnosti a</w:t>
      </w:r>
      <w:r>
        <w:rPr>
          <w:rFonts w:ascii="Calibri" w:hAnsi="Calibri"/>
          <w:sz w:val="22"/>
          <w:szCs w:val="22"/>
        </w:rPr>
        <w:t> </w:t>
      </w:r>
      <w:r w:rsidRPr="00241901">
        <w:rPr>
          <w:rFonts w:ascii="Calibri" w:hAnsi="Calibri"/>
          <w:sz w:val="22"/>
          <w:szCs w:val="22"/>
        </w:rPr>
        <w:t>účinnosti</w:t>
      </w:r>
      <w:r>
        <w:rPr>
          <w:rFonts w:ascii="Calibri" w:hAnsi="Calibri"/>
          <w:sz w:val="22"/>
          <w:szCs w:val="22"/>
        </w:rPr>
        <w:t xml:space="preserve"> tejto zmluvy</w:t>
      </w:r>
      <w:r w:rsidRPr="00241901">
        <w:rPr>
          <w:rFonts w:ascii="Calibri" w:hAnsi="Calibri"/>
          <w:sz w:val="22"/>
          <w:szCs w:val="22"/>
        </w:rPr>
        <w:t xml:space="preserve"> aj v prípade, ak  </w:t>
      </w:r>
      <w:r>
        <w:rPr>
          <w:rFonts w:ascii="Calibri" w:hAnsi="Calibri"/>
          <w:sz w:val="22"/>
          <w:szCs w:val="22"/>
        </w:rPr>
        <w:t>Projekt</w:t>
      </w:r>
      <w:r w:rsidRPr="00241901">
        <w:rPr>
          <w:rFonts w:ascii="Calibri" w:hAnsi="Calibri"/>
          <w:sz w:val="22"/>
          <w:szCs w:val="22"/>
        </w:rPr>
        <w:t xml:space="preserve"> umožňuje Začatie realizácie hlavných aktivít Projektu v čase predchádzajúcom účinnosti </w:t>
      </w:r>
      <w:r>
        <w:rPr>
          <w:rFonts w:ascii="Calibri" w:hAnsi="Calibri"/>
          <w:sz w:val="22"/>
          <w:szCs w:val="22"/>
        </w:rPr>
        <w:t xml:space="preserve">tejto zmluvy alebo aj </w:t>
      </w:r>
      <w:r w:rsidRPr="00241901">
        <w:rPr>
          <w:rFonts w:ascii="Calibri" w:hAnsi="Calibri"/>
          <w:sz w:val="22"/>
          <w:szCs w:val="22"/>
        </w:rPr>
        <w:t>Zmluvy o poskytnutí NFP a</w:t>
      </w:r>
      <w:r>
        <w:rPr>
          <w:rFonts w:ascii="Calibri" w:hAnsi="Calibri"/>
          <w:sz w:val="22"/>
          <w:szCs w:val="22"/>
        </w:rPr>
        <w:t> </w:t>
      </w:r>
      <w:r w:rsidRPr="00241901">
        <w:rPr>
          <w:rFonts w:ascii="Calibri" w:hAnsi="Calibri"/>
          <w:sz w:val="22"/>
          <w:szCs w:val="22"/>
        </w:rPr>
        <w:t>Prijímateľ</w:t>
      </w:r>
      <w:r>
        <w:rPr>
          <w:rFonts w:ascii="Calibri" w:hAnsi="Calibri"/>
          <w:sz w:val="22"/>
          <w:szCs w:val="22"/>
        </w:rPr>
        <w:t xml:space="preserve"> a Spolupracujúci subjekt</w:t>
      </w:r>
      <w:r w:rsidRPr="00241901">
        <w:rPr>
          <w:rFonts w:ascii="Calibri" w:hAnsi="Calibri"/>
          <w:sz w:val="22"/>
          <w:szCs w:val="22"/>
        </w:rPr>
        <w:t xml:space="preserve"> skutočne začal s Realizáciou hlavných aktivít Projektu pred účinnosťou</w:t>
      </w:r>
      <w:r w:rsidR="009A273E">
        <w:rPr>
          <w:rFonts w:ascii="Calibri" w:hAnsi="Calibri"/>
          <w:sz w:val="22"/>
          <w:szCs w:val="22"/>
        </w:rPr>
        <w:t xml:space="preserve"> tejto zmluvy alebo aj</w:t>
      </w:r>
      <w:r w:rsidRPr="00241901">
        <w:rPr>
          <w:rFonts w:ascii="Calibri" w:hAnsi="Calibri"/>
          <w:sz w:val="22"/>
          <w:szCs w:val="22"/>
        </w:rPr>
        <w:t xml:space="preserve"> Zmluvy o poskytnutí NFP. </w:t>
      </w:r>
    </w:p>
    <w:p w14:paraId="6F4DB93F" w14:textId="77777777" w:rsidR="00241901" w:rsidRPr="009A273E" w:rsidRDefault="00241901" w:rsidP="009A273E">
      <w:pPr>
        <w:numPr>
          <w:ilvl w:val="0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9A273E">
        <w:rPr>
          <w:rFonts w:ascii="Calibri" w:hAnsi="Calibri"/>
          <w:sz w:val="22"/>
          <w:szCs w:val="22"/>
        </w:rPr>
        <w:t>Prijímateľ sa zaväzuje, že všetky opatrenia v oblasti informovania a komunikácie zamerané na verejnosť budú obsahovať nasledujúce informácie:</w:t>
      </w:r>
    </w:p>
    <w:p w14:paraId="13C88A38" w14:textId="77777777" w:rsidR="00241901" w:rsidRPr="009A273E" w:rsidRDefault="00241901" w:rsidP="009A273E">
      <w:pPr>
        <w:numPr>
          <w:ilvl w:val="1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9A273E">
        <w:rPr>
          <w:rFonts w:ascii="Calibri" w:hAnsi="Calibri"/>
          <w:sz w:val="22"/>
          <w:szCs w:val="22"/>
        </w:rPr>
        <w:t>odkaz na Európsku úniu a znak Európskej únie v súlade s požadovanými grafickými štandardmi;</w:t>
      </w:r>
    </w:p>
    <w:p w14:paraId="0F6B4237" w14:textId="77777777" w:rsidR="00241901" w:rsidRPr="009A273E" w:rsidRDefault="00241901" w:rsidP="009A273E">
      <w:pPr>
        <w:numPr>
          <w:ilvl w:val="1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9A273E">
        <w:rPr>
          <w:rFonts w:ascii="Calibri" w:hAnsi="Calibri"/>
          <w:sz w:val="22"/>
          <w:szCs w:val="22"/>
        </w:rPr>
        <w:t>odkaz na príslušný fond, ktorý spolufinancuje Projekt s použitím nasledujúceho označen</w:t>
      </w:r>
      <w:r w:rsidR="009A273E">
        <w:rPr>
          <w:rFonts w:ascii="Calibri" w:hAnsi="Calibri"/>
          <w:sz w:val="22"/>
          <w:szCs w:val="22"/>
        </w:rPr>
        <w:t>ia ESF – Európsky sociálny fond</w:t>
      </w:r>
      <w:r w:rsidRPr="009A273E">
        <w:rPr>
          <w:rFonts w:ascii="Calibri" w:hAnsi="Calibri"/>
          <w:sz w:val="22"/>
          <w:szCs w:val="22"/>
        </w:rPr>
        <w:t>;</w:t>
      </w:r>
    </w:p>
    <w:p w14:paraId="20D7F07B" w14:textId="77777777" w:rsidR="00241901" w:rsidRPr="009A273E" w:rsidRDefault="00241901" w:rsidP="009A273E">
      <w:pPr>
        <w:numPr>
          <w:ilvl w:val="1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9A273E">
        <w:rPr>
          <w:rFonts w:ascii="Calibri" w:hAnsi="Calibri"/>
          <w:sz w:val="22"/>
          <w:szCs w:val="22"/>
        </w:rPr>
        <w:t xml:space="preserve">logo OP EVS; </w:t>
      </w:r>
    </w:p>
    <w:p w14:paraId="17315084" w14:textId="77777777" w:rsidR="00241901" w:rsidRPr="009A273E" w:rsidRDefault="00241901" w:rsidP="009A273E">
      <w:pPr>
        <w:numPr>
          <w:ilvl w:val="1"/>
          <w:numId w:val="15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9A273E">
        <w:rPr>
          <w:rFonts w:ascii="Calibri" w:hAnsi="Calibri"/>
          <w:sz w:val="22"/>
          <w:szCs w:val="22"/>
        </w:rPr>
        <w:t>vyhlásenie v znení „Tento projekt je podporený z Európskeho sociálneho fondu“.</w:t>
      </w:r>
    </w:p>
    <w:p w14:paraId="59EA8369" w14:textId="77777777" w:rsidR="0034487E" w:rsidRDefault="0034487E" w:rsidP="00ED55D8">
      <w:pPr>
        <w:pStyle w:val="Default"/>
        <w:spacing w:before="120" w:line="264" w:lineRule="auto"/>
        <w:jc w:val="center"/>
        <w:rPr>
          <w:rFonts w:ascii="Calibri" w:hAnsi="Calibri"/>
          <w:b/>
          <w:bCs/>
          <w:sz w:val="26"/>
          <w:szCs w:val="26"/>
        </w:rPr>
      </w:pPr>
    </w:p>
    <w:p w14:paraId="14C03A79" w14:textId="77777777" w:rsidR="009F3C7F" w:rsidRPr="006C1D88" w:rsidRDefault="009F3C7F" w:rsidP="00ED55D8">
      <w:pPr>
        <w:pStyle w:val="Default"/>
        <w:spacing w:before="120" w:line="264" w:lineRule="auto"/>
        <w:jc w:val="center"/>
        <w:rPr>
          <w:rFonts w:ascii="Calibri" w:hAnsi="Calibri"/>
          <w:b/>
          <w:bCs/>
          <w:sz w:val="26"/>
          <w:szCs w:val="26"/>
        </w:rPr>
      </w:pPr>
      <w:r w:rsidRPr="006C1D88">
        <w:rPr>
          <w:rFonts w:ascii="Calibri" w:hAnsi="Calibri"/>
          <w:b/>
          <w:bCs/>
          <w:sz w:val="26"/>
          <w:szCs w:val="26"/>
        </w:rPr>
        <w:t>Článok 5</w:t>
      </w:r>
    </w:p>
    <w:p w14:paraId="2D8FF9F1" w14:textId="77777777" w:rsidR="009F3C7F" w:rsidRPr="006C1D88" w:rsidRDefault="009F3C7F" w:rsidP="00ED55D8">
      <w:pPr>
        <w:pStyle w:val="Default"/>
        <w:spacing w:line="264" w:lineRule="auto"/>
        <w:jc w:val="center"/>
        <w:rPr>
          <w:rFonts w:ascii="Calibri" w:hAnsi="Calibri"/>
          <w:b/>
          <w:bCs/>
          <w:sz w:val="26"/>
          <w:szCs w:val="26"/>
        </w:rPr>
      </w:pPr>
      <w:r w:rsidRPr="006C1D88">
        <w:rPr>
          <w:rFonts w:ascii="Calibri" w:hAnsi="Calibri"/>
          <w:b/>
          <w:bCs/>
          <w:sz w:val="26"/>
          <w:szCs w:val="26"/>
        </w:rPr>
        <w:t>Záverečné ustanovenia</w:t>
      </w:r>
    </w:p>
    <w:p w14:paraId="07745F0E" w14:textId="77777777" w:rsidR="00D01FAC" w:rsidRDefault="00B92378" w:rsidP="00D01FAC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6C1D88">
        <w:rPr>
          <w:rFonts w:ascii="Calibri" w:hAnsi="Calibri"/>
          <w:sz w:val="22"/>
          <w:szCs w:val="22"/>
        </w:rPr>
        <w:t>Táto zmluva je uzavretá</w:t>
      </w:r>
      <w:r w:rsidR="009F3C7F" w:rsidRPr="006C1D88">
        <w:rPr>
          <w:rFonts w:ascii="Calibri" w:hAnsi="Calibri"/>
          <w:sz w:val="22"/>
          <w:szCs w:val="22"/>
        </w:rPr>
        <w:t xml:space="preserve"> a nadobúda </w:t>
      </w:r>
      <w:r w:rsidR="008C74FA" w:rsidRPr="006C1D88">
        <w:rPr>
          <w:rFonts w:ascii="Calibri" w:hAnsi="Calibri"/>
          <w:sz w:val="22"/>
          <w:szCs w:val="22"/>
        </w:rPr>
        <w:t xml:space="preserve">platnosť </w:t>
      </w:r>
      <w:r w:rsidR="00422221" w:rsidRPr="006C1D88">
        <w:rPr>
          <w:rFonts w:ascii="Calibri" w:hAnsi="Calibri"/>
          <w:sz w:val="22"/>
          <w:szCs w:val="22"/>
        </w:rPr>
        <w:t xml:space="preserve">dňom </w:t>
      </w:r>
      <w:r w:rsidRPr="006C1D88">
        <w:rPr>
          <w:rFonts w:ascii="Calibri" w:hAnsi="Calibri"/>
          <w:sz w:val="22"/>
          <w:szCs w:val="22"/>
        </w:rPr>
        <w:t>jej</w:t>
      </w:r>
      <w:r w:rsidR="00422221" w:rsidRPr="006C1D88">
        <w:rPr>
          <w:rFonts w:ascii="Calibri" w:hAnsi="Calibri"/>
          <w:sz w:val="22"/>
          <w:szCs w:val="22"/>
        </w:rPr>
        <w:t xml:space="preserve"> podpisu oboma zmluvnými stranami</w:t>
      </w:r>
      <w:r w:rsidR="00422221" w:rsidRPr="00FA1891">
        <w:rPr>
          <w:rFonts w:ascii="Calibri" w:hAnsi="Calibri"/>
          <w:sz w:val="22"/>
          <w:szCs w:val="22"/>
        </w:rPr>
        <w:t xml:space="preserve"> a účinnosť dňom nasledujúcim po dni jej </w:t>
      </w:r>
      <w:r w:rsidR="0038399D" w:rsidRPr="00FA1891">
        <w:rPr>
          <w:rFonts w:ascii="Calibri" w:hAnsi="Calibri"/>
          <w:sz w:val="22"/>
          <w:szCs w:val="22"/>
        </w:rPr>
        <w:t xml:space="preserve">prvého </w:t>
      </w:r>
      <w:r w:rsidR="00422221" w:rsidRPr="00FA1891">
        <w:rPr>
          <w:rFonts w:ascii="Calibri" w:hAnsi="Calibri"/>
          <w:sz w:val="22"/>
          <w:szCs w:val="22"/>
        </w:rPr>
        <w:t>zverejnenia</w:t>
      </w:r>
      <w:r w:rsidR="0038399D" w:rsidRPr="00FA1891">
        <w:rPr>
          <w:rFonts w:ascii="Calibri" w:hAnsi="Calibri"/>
          <w:sz w:val="22"/>
          <w:szCs w:val="22"/>
        </w:rPr>
        <w:t xml:space="preserve"> v Centrálnom registri zmlúv</w:t>
      </w:r>
      <w:r w:rsidR="00CF4887">
        <w:rPr>
          <w:rFonts w:ascii="Calibri" w:hAnsi="Calibri"/>
          <w:sz w:val="22"/>
          <w:szCs w:val="22"/>
        </w:rPr>
        <w:t>.</w:t>
      </w:r>
    </w:p>
    <w:p w14:paraId="166F6106" w14:textId="77777777" w:rsidR="008C74FA" w:rsidRPr="00D01FAC" w:rsidRDefault="00B92378" w:rsidP="00D01FAC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D01FAC">
        <w:rPr>
          <w:rFonts w:ascii="Calibri" w:hAnsi="Calibri"/>
          <w:sz w:val="22"/>
          <w:szCs w:val="22"/>
        </w:rPr>
        <w:t>Táto zmluva</w:t>
      </w:r>
      <w:r w:rsidR="008C74FA" w:rsidRPr="00D01FAC">
        <w:rPr>
          <w:rFonts w:ascii="Calibri" w:hAnsi="Calibri"/>
          <w:sz w:val="22"/>
          <w:szCs w:val="22"/>
        </w:rPr>
        <w:t xml:space="preserve"> sa uzatvára na dobu určitú</w:t>
      </w:r>
      <w:r w:rsidRPr="00D01FAC">
        <w:rPr>
          <w:rFonts w:ascii="Calibri" w:hAnsi="Calibri"/>
          <w:sz w:val="22"/>
          <w:szCs w:val="22"/>
        </w:rPr>
        <w:t xml:space="preserve">, </w:t>
      </w:r>
      <w:r w:rsidR="00F378E4" w:rsidRPr="00D01FAC">
        <w:rPr>
          <w:rFonts w:ascii="Calibri" w:hAnsi="Calibri"/>
          <w:sz w:val="22"/>
          <w:szCs w:val="22"/>
        </w:rPr>
        <w:t xml:space="preserve">a to odo dňa nadobudnutia </w:t>
      </w:r>
      <w:r w:rsidRPr="00D01FAC">
        <w:rPr>
          <w:rFonts w:ascii="Calibri" w:hAnsi="Calibri"/>
          <w:sz w:val="22"/>
          <w:szCs w:val="22"/>
        </w:rPr>
        <w:t xml:space="preserve">platnosti </w:t>
      </w:r>
      <w:r w:rsidR="00F378E4" w:rsidRPr="00D01FAC">
        <w:rPr>
          <w:rFonts w:ascii="Calibri" w:hAnsi="Calibri"/>
          <w:sz w:val="22"/>
          <w:szCs w:val="22"/>
        </w:rPr>
        <w:t xml:space="preserve">do </w:t>
      </w:r>
      <w:r w:rsidRPr="00D01FAC">
        <w:rPr>
          <w:rFonts w:ascii="Calibri" w:hAnsi="Calibri"/>
          <w:sz w:val="22"/>
          <w:szCs w:val="22"/>
        </w:rPr>
        <w:t>ukončen</w:t>
      </w:r>
      <w:r w:rsidR="00F378E4" w:rsidRPr="00D01FAC">
        <w:rPr>
          <w:rFonts w:ascii="Calibri" w:hAnsi="Calibri"/>
          <w:sz w:val="22"/>
          <w:szCs w:val="22"/>
        </w:rPr>
        <w:t>ia</w:t>
      </w:r>
      <w:r w:rsidRPr="00D01FAC">
        <w:rPr>
          <w:rFonts w:ascii="Calibri" w:hAnsi="Calibri"/>
          <w:sz w:val="22"/>
          <w:szCs w:val="22"/>
        </w:rPr>
        <w:t xml:space="preserve"> </w:t>
      </w:r>
      <w:r w:rsidR="00F378E4" w:rsidRPr="00D01FAC">
        <w:rPr>
          <w:rFonts w:ascii="Calibri" w:hAnsi="Calibri"/>
          <w:sz w:val="22"/>
          <w:szCs w:val="22"/>
        </w:rPr>
        <w:t xml:space="preserve">realizácie hlavných </w:t>
      </w:r>
      <w:r w:rsidRPr="00D01FAC">
        <w:rPr>
          <w:rFonts w:ascii="Calibri" w:hAnsi="Calibri"/>
          <w:sz w:val="22"/>
          <w:szCs w:val="22"/>
        </w:rPr>
        <w:t>aktivít Projektu</w:t>
      </w:r>
      <w:r w:rsidR="00F378E4" w:rsidRPr="00D01FAC">
        <w:rPr>
          <w:rFonts w:ascii="Calibri" w:hAnsi="Calibri"/>
          <w:sz w:val="22"/>
          <w:szCs w:val="22"/>
        </w:rPr>
        <w:t xml:space="preserve"> v zmysle zmluvy o poskytnutí NFP</w:t>
      </w:r>
      <w:r w:rsidR="00D01FAC" w:rsidRPr="00D01FAC">
        <w:rPr>
          <w:rFonts w:ascii="Calibri" w:hAnsi="Calibri"/>
          <w:sz w:val="22"/>
          <w:szCs w:val="22"/>
        </w:rPr>
        <w:t>.</w:t>
      </w:r>
    </w:p>
    <w:p w14:paraId="49E9DADA" w14:textId="77777777" w:rsidR="006E5ADA" w:rsidRPr="00FA1891" w:rsidRDefault="006E5ADA" w:rsidP="006E5ADA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bCs/>
          <w:sz w:val="22"/>
          <w:szCs w:val="22"/>
        </w:rPr>
        <w:t>Táto zmluva zaniká:</w:t>
      </w:r>
    </w:p>
    <w:p w14:paraId="2B7DB576" w14:textId="77777777" w:rsidR="006E5ADA" w:rsidRPr="00FA1891" w:rsidRDefault="006E5ADA" w:rsidP="006E5ADA">
      <w:pPr>
        <w:pStyle w:val="Odsekzoznamu"/>
        <w:numPr>
          <w:ilvl w:val="0"/>
          <w:numId w:val="26"/>
        </w:numPr>
        <w:spacing w:before="120" w:line="264" w:lineRule="auto"/>
        <w:rPr>
          <w:rFonts w:ascii="Calibri" w:hAnsi="Calibri"/>
          <w:sz w:val="22"/>
        </w:rPr>
      </w:pPr>
      <w:r w:rsidRPr="00FA1891">
        <w:rPr>
          <w:rFonts w:ascii="Calibri" w:hAnsi="Calibri"/>
          <w:sz w:val="22"/>
        </w:rPr>
        <w:t>uplynutím doby uvedenej v ods. 2. tohto článku,</w:t>
      </w:r>
    </w:p>
    <w:p w14:paraId="10A748A9" w14:textId="77777777" w:rsidR="006E5ADA" w:rsidRPr="00FA1891" w:rsidRDefault="006E5ADA" w:rsidP="00BA5571">
      <w:pPr>
        <w:pStyle w:val="Odsekzoznamu"/>
        <w:numPr>
          <w:ilvl w:val="0"/>
          <w:numId w:val="26"/>
        </w:numPr>
        <w:spacing w:before="120" w:line="264" w:lineRule="auto"/>
        <w:rPr>
          <w:rFonts w:ascii="Calibri" w:hAnsi="Calibri"/>
          <w:sz w:val="22"/>
        </w:rPr>
      </w:pPr>
      <w:r w:rsidRPr="00FA1891">
        <w:rPr>
          <w:rFonts w:ascii="Calibri" w:hAnsi="Calibri"/>
          <w:sz w:val="22"/>
        </w:rPr>
        <w:t>písomnou dohodou zmluvných strán,</w:t>
      </w:r>
    </w:p>
    <w:p w14:paraId="7C9B383C" w14:textId="77777777" w:rsidR="006E5ADA" w:rsidRPr="00FA1891" w:rsidRDefault="006E5ADA" w:rsidP="00BA5571">
      <w:pPr>
        <w:pStyle w:val="Odsekzoznamu"/>
        <w:numPr>
          <w:ilvl w:val="0"/>
          <w:numId w:val="26"/>
        </w:numPr>
        <w:spacing w:before="120" w:line="264" w:lineRule="auto"/>
        <w:rPr>
          <w:rFonts w:ascii="Calibri" w:hAnsi="Calibri"/>
          <w:sz w:val="22"/>
        </w:rPr>
      </w:pPr>
      <w:r w:rsidRPr="00FA1891">
        <w:rPr>
          <w:rFonts w:ascii="Calibri" w:hAnsi="Calibri"/>
          <w:sz w:val="22"/>
        </w:rPr>
        <w:t xml:space="preserve">písomnou výpoveďou Prijímateľa z dôvodu, že </w:t>
      </w:r>
      <w:r w:rsidRPr="00FA1891">
        <w:rPr>
          <w:rFonts w:ascii="Calibri" w:hAnsi="Calibri"/>
          <w:bCs/>
          <w:sz w:val="22"/>
        </w:rPr>
        <w:t xml:space="preserve">nie je schopný realizovať Projekt tak, ako sa na realizáciu aktivít Projektu zaviazal Poskytovateľovi v zmluve o poskytnutí NFP, alebo mu v ďalšej účasti na Projekte bránia iné vážne dôvody; </w:t>
      </w:r>
      <w:r w:rsidRPr="00FA1891">
        <w:rPr>
          <w:rFonts w:ascii="Calibri" w:hAnsi="Calibri"/>
          <w:sz w:val="22"/>
        </w:rPr>
        <w:t>výpovedná lehota je dvojmesačná a začína plynúť prvým dňom kalendárneho mesiaca nasledujúceho po mesiaci, v ktorom bola výpoveď doručená Spolupracujúcemu subjektu.</w:t>
      </w:r>
    </w:p>
    <w:p w14:paraId="69C94284" w14:textId="77777777" w:rsidR="009F3C7F" w:rsidRDefault="00B92378" w:rsidP="00ED55D8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 xml:space="preserve">Zmluvné strany uzatvárajú túto zmluvu </w:t>
      </w:r>
      <w:r w:rsidR="009F3C7F" w:rsidRPr="00FA1891">
        <w:rPr>
          <w:rFonts w:ascii="Calibri" w:hAnsi="Calibri"/>
          <w:sz w:val="22"/>
          <w:szCs w:val="22"/>
        </w:rPr>
        <w:t>dobrovoľne, na základe svojej slobodnej vôle, s vedomím si záväzkov, ktoré tým na seba preberajú a vyhlasujú, že sú pripraven</w:t>
      </w:r>
      <w:r w:rsidR="0038399D" w:rsidRPr="00FA1891">
        <w:rPr>
          <w:rFonts w:ascii="Calibri" w:hAnsi="Calibri"/>
          <w:sz w:val="22"/>
          <w:szCs w:val="22"/>
        </w:rPr>
        <w:t>é</w:t>
      </w:r>
      <w:r w:rsidR="00CF4887">
        <w:rPr>
          <w:rFonts w:ascii="Calibri" w:hAnsi="Calibri"/>
          <w:sz w:val="22"/>
          <w:szCs w:val="22"/>
        </w:rPr>
        <w:t xml:space="preserve"> ich riadne a včas plniť.</w:t>
      </w:r>
    </w:p>
    <w:p w14:paraId="6909B15F" w14:textId="77777777" w:rsidR="00131F76" w:rsidRDefault="00131F76" w:rsidP="00ED55D8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Táto zmluva bude predložená Poskytovateľovi, a to aj za účelom overenia splnenia podmienky dostatočnej kapacity Prijímateľa realizovať Projekt a udržať jeho výsledok podľa podmienok uvedených v na</w:t>
      </w:r>
      <w:r w:rsidR="00CF4887">
        <w:rPr>
          <w:rFonts w:ascii="Calibri" w:hAnsi="Calibri"/>
          <w:sz w:val="22"/>
          <w:szCs w:val="22"/>
        </w:rPr>
        <w:t>riadení Rady (EÚ) č. 1303/2013.</w:t>
      </w:r>
    </w:p>
    <w:p w14:paraId="33E6672C" w14:textId="77777777" w:rsidR="00131F76" w:rsidRPr="00FA1891" w:rsidRDefault="00131F76" w:rsidP="00ED55D8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Obsah pojmov používaných v tejto zmluve s veľkým začiatočným písmenom má význam a obsah totožný s definíciou týchto pojmov uvedenou v Zmluve o poskytnutí NFP, ak sa pre konkrétny pojem neuvádza v tejto zmluve osobitná definícia, ktorá má prednosť pred definíciou uvedenou v Zmluve o </w:t>
      </w:r>
      <w:r w:rsidR="00CF4887">
        <w:rPr>
          <w:rFonts w:ascii="Calibri" w:hAnsi="Calibri"/>
          <w:sz w:val="22"/>
          <w:szCs w:val="22"/>
        </w:rPr>
        <w:t>poskytnutí NFP.</w:t>
      </w:r>
    </w:p>
    <w:p w14:paraId="2910DEC6" w14:textId="77777777" w:rsidR="009F3C7F" w:rsidRPr="00FA1891" w:rsidRDefault="00F378E4" w:rsidP="00ED55D8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/>
          <w:b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>S výnimkou v zmysle článku 4 ods. 2 tejto zmluvy je možné t</w:t>
      </w:r>
      <w:r w:rsidR="00B92378" w:rsidRPr="00FA1891">
        <w:rPr>
          <w:rFonts w:ascii="Calibri" w:hAnsi="Calibri"/>
          <w:sz w:val="22"/>
          <w:szCs w:val="22"/>
        </w:rPr>
        <w:t>úto zmluvu</w:t>
      </w:r>
      <w:r w:rsidR="009F3C7F" w:rsidRPr="00FA1891">
        <w:rPr>
          <w:rFonts w:ascii="Calibri" w:hAnsi="Calibri"/>
          <w:sz w:val="22"/>
          <w:szCs w:val="22"/>
        </w:rPr>
        <w:t xml:space="preserve"> meniť a dopĺňať </w:t>
      </w:r>
      <w:r w:rsidRPr="00FA1891">
        <w:rPr>
          <w:rFonts w:ascii="Calibri" w:hAnsi="Calibri"/>
          <w:sz w:val="22"/>
          <w:szCs w:val="22"/>
        </w:rPr>
        <w:t xml:space="preserve">výlučne </w:t>
      </w:r>
      <w:r w:rsidR="009F3C7F" w:rsidRPr="00FA1891">
        <w:rPr>
          <w:rFonts w:ascii="Calibri" w:hAnsi="Calibri"/>
          <w:sz w:val="22"/>
          <w:szCs w:val="22"/>
        </w:rPr>
        <w:t xml:space="preserve">na základe vzostupne číslovaných dodatkov v písomnej forme, na základe súhlasu oboch </w:t>
      </w:r>
      <w:r w:rsidR="00B92378" w:rsidRPr="00FA1891">
        <w:rPr>
          <w:rFonts w:ascii="Calibri" w:hAnsi="Calibri"/>
          <w:sz w:val="22"/>
          <w:szCs w:val="22"/>
        </w:rPr>
        <w:t xml:space="preserve">zmluvných </w:t>
      </w:r>
      <w:r w:rsidR="00CF4887">
        <w:rPr>
          <w:rFonts w:ascii="Calibri" w:hAnsi="Calibri"/>
          <w:sz w:val="22"/>
          <w:szCs w:val="22"/>
        </w:rPr>
        <w:t>strán.</w:t>
      </w:r>
    </w:p>
    <w:p w14:paraId="073F18F7" w14:textId="77777777" w:rsidR="009F3C7F" w:rsidRPr="00FA1891" w:rsidRDefault="00B92378" w:rsidP="00ED55D8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/>
          <w:b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>Táto zmluva je vyhotovená</w:t>
      </w:r>
      <w:r w:rsidR="009F3C7F" w:rsidRPr="00FA1891">
        <w:rPr>
          <w:rFonts w:ascii="Calibri" w:hAnsi="Calibri"/>
          <w:sz w:val="22"/>
          <w:szCs w:val="22"/>
        </w:rPr>
        <w:t xml:space="preserve"> v </w:t>
      </w:r>
      <w:r w:rsidR="00436121" w:rsidRPr="00FA1891">
        <w:rPr>
          <w:rFonts w:ascii="Calibri" w:hAnsi="Calibri"/>
          <w:sz w:val="22"/>
          <w:szCs w:val="22"/>
        </w:rPr>
        <w:t>štyroch</w:t>
      </w:r>
      <w:r w:rsidR="00842ECC" w:rsidRPr="00FA1891">
        <w:rPr>
          <w:rFonts w:ascii="Calibri" w:hAnsi="Calibri"/>
          <w:sz w:val="22"/>
          <w:szCs w:val="22"/>
        </w:rPr>
        <w:t xml:space="preserve"> </w:t>
      </w:r>
      <w:r w:rsidR="009F3C7F" w:rsidRPr="00FA1891">
        <w:rPr>
          <w:rFonts w:ascii="Calibri" w:hAnsi="Calibri"/>
          <w:sz w:val="22"/>
          <w:szCs w:val="22"/>
        </w:rPr>
        <w:t>(</w:t>
      </w:r>
      <w:r w:rsidR="00436121" w:rsidRPr="00FA1891">
        <w:rPr>
          <w:rFonts w:ascii="Calibri" w:hAnsi="Calibri"/>
          <w:sz w:val="22"/>
          <w:szCs w:val="22"/>
        </w:rPr>
        <w:t>4</w:t>
      </w:r>
      <w:r w:rsidR="009F3C7F" w:rsidRPr="00FA1891">
        <w:rPr>
          <w:rFonts w:ascii="Calibri" w:hAnsi="Calibri"/>
          <w:sz w:val="22"/>
          <w:szCs w:val="22"/>
        </w:rPr>
        <w:t xml:space="preserve">) rovnopisoch s platnosťou originálu, pričom </w:t>
      </w:r>
      <w:r w:rsidR="00436121" w:rsidRPr="00FA1891">
        <w:rPr>
          <w:rFonts w:ascii="Calibri" w:hAnsi="Calibri"/>
          <w:sz w:val="22"/>
          <w:szCs w:val="22"/>
        </w:rPr>
        <w:t>Prijímateľ obdrží tri (3) vyhotovenia a Spolupracujúci subjekt jedno (1) vyhotovenie zmluvy</w:t>
      </w:r>
      <w:r w:rsidR="009F3C7F" w:rsidRPr="00FA1891">
        <w:rPr>
          <w:rFonts w:ascii="Calibri" w:hAnsi="Calibri"/>
          <w:sz w:val="22"/>
          <w:szCs w:val="22"/>
        </w:rPr>
        <w:t>.</w:t>
      </w:r>
    </w:p>
    <w:p w14:paraId="1AAD76B4" w14:textId="77777777" w:rsidR="00F378E4" w:rsidRPr="00FA1891" w:rsidRDefault="00F378E4" w:rsidP="00ED55D8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/>
          <w:b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>Neoddeliteľnou súčasťou tejt</w:t>
      </w:r>
      <w:r w:rsidR="0051216A">
        <w:rPr>
          <w:rFonts w:ascii="Calibri" w:hAnsi="Calibri"/>
          <w:sz w:val="22"/>
          <w:szCs w:val="22"/>
        </w:rPr>
        <w:t>o zmluvy je Príloha č. 1 – Vzor opisu štátnozamestnaneckého</w:t>
      </w:r>
      <w:r w:rsidRPr="00FA1891">
        <w:rPr>
          <w:rFonts w:ascii="Calibri" w:hAnsi="Calibri"/>
          <w:sz w:val="22"/>
          <w:szCs w:val="22"/>
        </w:rPr>
        <w:t xml:space="preserve"> miest</w:t>
      </w:r>
      <w:r w:rsidR="0051216A">
        <w:rPr>
          <w:rFonts w:ascii="Calibri" w:hAnsi="Calibri"/>
          <w:sz w:val="22"/>
          <w:szCs w:val="22"/>
        </w:rPr>
        <w:t>a</w:t>
      </w:r>
      <w:r w:rsidR="00CF4887">
        <w:rPr>
          <w:rFonts w:ascii="Calibri" w:hAnsi="Calibri"/>
          <w:sz w:val="22"/>
          <w:szCs w:val="22"/>
        </w:rPr>
        <w:t>.</w:t>
      </w:r>
    </w:p>
    <w:p w14:paraId="0BAF88FF" w14:textId="77777777" w:rsidR="00131B20" w:rsidRPr="00FA1891" w:rsidRDefault="00131B20" w:rsidP="00BA5571">
      <w:pPr>
        <w:pStyle w:val="Odsekzoznamu"/>
        <w:spacing w:before="120" w:after="120" w:line="266" w:lineRule="auto"/>
        <w:ind w:firstLine="0"/>
        <w:rPr>
          <w:rFonts w:ascii="Calibri" w:hAnsi="Calibri"/>
          <w:sz w:val="22"/>
        </w:rPr>
      </w:pPr>
    </w:p>
    <w:p w14:paraId="68275B8D" w14:textId="77777777" w:rsidR="00BA5571" w:rsidRPr="00FA1891" w:rsidRDefault="00BA5571" w:rsidP="00BA5571">
      <w:pPr>
        <w:pStyle w:val="Odsekzoznamu"/>
        <w:spacing w:before="120" w:after="120" w:line="266" w:lineRule="auto"/>
        <w:ind w:firstLine="0"/>
        <w:rPr>
          <w:rFonts w:ascii="Calibri" w:hAnsi="Calibri"/>
          <w:sz w:val="22"/>
        </w:rPr>
      </w:pPr>
    </w:p>
    <w:p w14:paraId="48F023E9" w14:textId="77777777" w:rsidR="009F3C7F" w:rsidRPr="00FA1891" w:rsidRDefault="009F3C7F" w:rsidP="00ED55D8">
      <w:pPr>
        <w:spacing w:before="120" w:line="264" w:lineRule="auto"/>
        <w:rPr>
          <w:rFonts w:ascii="Calibri" w:hAnsi="Calibri"/>
          <w:b/>
          <w:sz w:val="22"/>
          <w:szCs w:val="22"/>
        </w:rPr>
      </w:pPr>
      <w:r w:rsidRPr="00FA1891">
        <w:rPr>
          <w:rFonts w:ascii="Calibri" w:hAnsi="Calibri"/>
          <w:b/>
          <w:sz w:val="22"/>
          <w:szCs w:val="22"/>
        </w:rPr>
        <w:t xml:space="preserve">Podpisy </w:t>
      </w:r>
      <w:r w:rsidR="00B92378" w:rsidRPr="00FA1891">
        <w:rPr>
          <w:rFonts w:ascii="Calibri" w:hAnsi="Calibri"/>
          <w:b/>
          <w:sz w:val="22"/>
          <w:szCs w:val="22"/>
        </w:rPr>
        <w:t xml:space="preserve">zmluvných </w:t>
      </w:r>
      <w:r w:rsidR="00CF4887">
        <w:rPr>
          <w:rFonts w:ascii="Calibri" w:hAnsi="Calibri"/>
          <w:b/>
          <w:sz w:val="22"/>
          <w:szCs w:val="22"/>
        </w:rPr>
        <w:t>strán:</w:t>
      </w:r>
    </w:p>
    <w:p w14:paraId="3F9E8CDE" w14:textId="77777777" w:rsidR="0004562B" w:rsidRPr="00FA1891" w:rsidRDefault="0004562B" w:rsidP="0004562B">
      <w:pPr>
        <w:spacing w:before="120" w:line="264" w:lineRule="auto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 xml:space="preserve">Za Prijímateľa: </w:t>
      </w:r>
      <w:r w:rsidRPr="00FA1891">
        <w:rPr>
          <w:rFonts w:ascii="Calibri" w:hAnsi="Calibri"/>
          <w:sz w:val="22"/>
          <w:szCs w:val="22"/>
        </w:rPr>
        <w:tab/>
      </w:r>
      <w:r w:rsidRPr="00FA1891">
        <w:rPr>
          <w:rFonts w:ascii="Calibri" w:hAnsi="Calibri"/>
          <w:sz w:val="22"/>
          <w:szCs w:val="22"/>
        </w:rPr>
        <w:tab/>
      </w:r>
      <w:r w:rsidRPr="00FA1891">
        <w:rPr>
          <w:rFonts w:ascii="Calibri" w:hAnsi="Calibri"/>
          <w:sz w:val="22"/>
          <w:szCs w:val="22"/>
        </w:rPr>
        <w:tab/>
      </w:r>
      <w:r w:rsidRPr="00FA1891">
        <w:rPr>
          <w:rFonts w:ascii="Calibri" w:hAnsi="Calibri"/>
          <w:sz w:val="22"/>
          <w:szCs w:val="22"/>
        </w:rPr>
        <w:tab/>
      </w:r>
      <w:r w:rsidRPr="00FA189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A1891">
        <w:rPr>
          <w:rFonts w:ascii="Calibri" w:hAnsi="Calibri"/>
          <w:sz w:val="22"/>
          <w:szCs w:val="22"/>
        </w:rPr>
        <w:t>Za Spolupracujúci subjekt:</w:t>
      </w:r>
    </w:p>
    <w:p w14:paraId="408EF7B7" w14:textId="77777777" w:rsidR="0004562B" w:rsidRDefault="001B6533" w:rsidP="0004562B">
      <w:pPr>
        <w:spacing w:before="120"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</w:t>
      </w:r>
      <w:r w:rsidR="0004562B">
        <w:rPr>
          <w:rFonts w:ascii="Calibri" w:hAnsi="Calibri"/>
          <w:sz w:val="22"/>
          <w:szCs w:val="22"/>
        </w:rPr>
        <w:tab/>
      </w:r>
      <w:r w:rsidR="0004562B">
        <w:rPr>
          <w:rFonts w:ascii="Calibri" w:hAnsi="Calibri"/>
          <w:sz w:val="22"/>
          <w:szCs w:val="22"/>
        </w:rPr>
        <w:tab/>
      </w:r>
      <w:r w:rsidR="0004562B">
        <w:rPr>
          <w:rFonts w:ascii="Calibri" w:hAnsi="Calibri"/>
          <w:sz w:val="22"/>
          <w:szCs w:val="22"/>
        </w:rPr>
        <w:tab/>
      </w:r>
      <w:r w:rsidR="0004562B">
        <w:rPr>
          <w:rFonts w:ascii="Calibri" w:hAnsi="Calibri"/>
          <w:sz w:val="22"/>
          <w:szCs w:val="22"/>
        </w:rPr>
        <w:tab/>
      </w:r>
      <w:r w:rsidR="0004562B">
        <w:rPr>
          <w:rFonts w:ascii="Calibri" w:hAnsi="Calibri"/>
          <w:bCs/>
          <w:sz w:val="22"/>
          <w:szCs w:val="22"/>
        </w:rPr>
        <w:t xml:space="preserve">JUDr. </w:t>
      </w:r>
      <w:r>
        <w:rPr>
          <w:rFonts w:ascii="Calibri" w:hAnsi="Calibri"/>
          <w:bCs/>
          <w:sz w:val="22"/>
          <w:szCs w:val="22"/>
        </w:rPr>
        <w:t>..................... ....................</w:t>
      </w:r>
      <w:r w:rsidR="0004562B" w:rsidRPr="00FA1891">
        <w:rPr>
          <w:rFonts w:ascii="Calibri" w:hAnsi="Calibri"/>
          <w:sz w:val="22"/>
          <w:szCs w:val="22"/>
        </w:rPr>
        <w:t xml:space="preserve"> </w:t>
      </w:r>
    </w:p>
    <w:p w14:paraId="47C203DE" w14:textId="77777777" w:rsidR="009F3C7F" w:rsidRPr="00FA1891" w:rsidRDefault="0004562B" w:rsidP="0004562B">
      <w:pPr>
        <w:spacing w:before="120" w:line="264" w:lineRule="auto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>V Bratislave dňa</w:t>
      </w:r>
      <w:r w:rsidR="0051216A">
        <w:rPr>
          <w:rFonts w:ascii="Calibri" w:hAnsi="Calibri"/>
          <w:sz w:val="22"/>
          <w:szCs w:val="22"/>
        </w:rPr>
        <w:t xml:space="preserve"> .............................</w:t>
      </w:r>
      <w:r w:rsidR="0051216A">
        <w:rPr>
          <w:rFonts w:ascii="Calibri" w:hAnsi="Calibri"/>
          <w:sz w:val="22"/>
          <w:szCs w:val="22"/>
        </w:rPr>
        <w:tab/>
      </w:r>
      <w:r w:rsidR="0051216A">
        <w:rPr>
          <w:rFonts w:ascii="Calibri" w:hAnsi="Calibri"/>
          <w:sz w:val="22"/>
          <w:szCs w:val="22"/>
        </w:rPr>
        <w:tab/>
      </w:r>
      <w:r w:rsidR="0051216A">
        <w:rPr>
          <w:rFonts w:ascii="Calibri" w:hAnsi="Calibri"/>
          <w:sz w:val="22"/>
          <w:szCs w:val="22"/>
        </w:rPr>
        <w:tab/>
      </w:r>
      <w:r w:rsidRPr="00FA1891">
        <w:rPr>
          <w:rFonts w:ascii="Calibri" w:hAnsi="Calibri"/>
          <w:sz w:val="22"/>
          <w:szCs w:val="22"/>
        </w:rPr>
        <w:t>V</w:t>
      </w:r>
      <w:r w:rsidR="0051216A">
        <w:rPr>
          <w:rFonts w:ascii="Calibri" w:hAnsi="Calibri"/>
          <w:sz w:val="22"/>
          <w:szCs w:val="22"/>
        </w:rPr>
        <w:t> ...............................</w:t>
      </w:r>
      <w:r>
        <w:rPr>
          <w:rFonts w:ascii="Calibri" w:hAnsi="Calibri"/>
          <w:sz w:val="22"/>
          <w:szCs w:val="22"/>
        </w:rPr>
        <w:t xml:space="preserve"> </w:t>
      </w:r>
      <w:r w:rsidRPr="00FA1891">
        <w:rPr>
          <w:rFonts w:ascii="Calibri" w:hAnsi="Calibri"/>
          <w:sz w:val="22"/>
          <w:szCs w:val="22"/>
        </w:rPr>
        <w:t>dňa</w:t>
      </w:r>
      <w:r w:rsidR="0051216A">
        <w:rPr>
          <w:rFonts w:ascii="Calibri" w:hAnsi="Calibri"/>
          <w:sz w:val="22"/>
          <w:szCs w:val="22"/>
        </w:rPr>
        <w:t xml:space="preserve"> .............................</w:t>
      </w:r>
    </w:p>
    <w:p w14:paraId="791B3410" w14:textId="77777777" w:rsidR="00BA5571" w:rsidRPr="00FA1891" w:rsidRDefault="00BA5571" w:rsidP="00ED55D8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23A9308B" w14:textId="77777777" w:rsidR="00BA5571" w:rsidRPr="00FA1891" w:rsidRDefault="00BA5571" w:rsidP="00ED55D8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2CB7F92C" w14:textId="77777777" w:rsidR="00BA5571" w:rsidRPr="00FA1891" w:rsidRDefault="00BA5571" w:rsidP="00ED55D8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28DEDB10" w14:textId="77777777" w:rsidR="009F3C7F" w:rsidRDefault="009F3C7F" w:rsidP="003339A0">
      <w:pPr>
        <w:spacing w:before="120" w:line="264" w:lineRule="auto"/>
        <w:rPr>
          <w:rFonts w:ascii="Calibri" w:hAnsi="Calibri"/>
          <w:sz w:val="22"/>
          <w:szCs w:val="22"/>
        </w:rPr>
      </w:pPr>
      <w:r w:rsidRPr="00FA1891">
        <w:rPr>
          <w:rFonts w:ascii="Calibri" w:hAnsi="Calibri"/>
          <w:sz w:val="22"/>
          <w:szCs w:val="22"/>
        </w:rPr>
        <w:t>...................................................</w:t>
      </w:r>
      <w:r w:rsidRPr="00FA1891">
        <w:rPr>
          <w:rFonts w:ascii="Calibri" w:hAnsi="Calibri"/>
          <w:sz w:val="22"/>
          <w:szCs w:val="22"/>
        </w:rPr>
        <w:tab/>
      </w:r>
      <w:r w:rsidRPr="00FA1891">
        <w:rPr>
          <w:rFonts w:ascii="Calibri" w:hAnsi="Calibri"/>
          <w:sz w:val="22"/>
          <w:szCs w:val="22"/>
        </w:rPr>
        <w:tab/>
      </w:r>
      <w:r w:rsidRPr="00FA1891">
        <w:rPr>
          <w:rFonts w:ascii="Calibri" w:hAnsi="Calibri"/>
          <w:sz w:val="22"/>
          <w:szCs w:val="22"/>
        </w:rPr>
        <w:tab/>
        <w:t>...................................................</w:t>
      </w:r>
    </w:p>
    <w:p w14:paraId="0886B2A2" w14:textId="77777777" w:rsidR="00364DDE" w:rsidRDefault="00364DDE" w:rsidP="003339A0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327F9EB5" w14:textId="77777777" w:rsidR="009A273E" w:rsidRDefault="009A273E" w:rsidP="003339A0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64F865E3" w14:textId="77777777" w:rsidR="009A273E" w:rsidRDefault="009A273E" w:rsidP="003339A0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28699107" w14:textId="77777777" w:rsidR="009A273E" w:rsidRDefault="009A273E" w:rsidP="003339A0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74ED9208" w14:textId="77777777" w:rsidR="009A273E" w:rsidRDefault="009A273E" w:rsidP="003339A0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59082A9A" w14:textId="77777777" w:rsidR="009A273E" w:rsidRDefault="009A273E" w:rsidP="003339A0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29572CCA" w14:textId="77777777" w:rsidR="009A273E" w:rsidRDefault="009A273E" w:rsidP="003339A0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105E08DE" w14:textId="77777777" w:rsidR="009A273E" w:rsidRDefault="009A273E" w:rsidP="003339A0">
      <w:pPr>
        <w:spacing w:before="120" w:line="264" w:lineRule="auto"/>
        <w:rPr>
          <w:rFonts w:ascii="Calibri" w:hAnsi="Calibri"/>
          <w:sz w:val="22"/>
          <w:szCs w:val="22"/>
        </w:rPr>
      </w:pPr>
    </w:p>
    <w:p w14:paraId="7CC55FDB" w14:textId="3AFB3D89" w:rsidR="00EF5F41" w:rsidRDefault="00EF5F41" w:rsidP="003339A0">
      <w:pPr>
        <w:spacing w:before="120" w:line="264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EF5F41" w:rsidSect="00B22E68">
      <w:footerReference w:type="default" r:id="rId12"/>
      <w:headerReference w:type="first" r:id="rId13"/>
      <w:pgSz w:w="11906" w:h="16838"/>
      <w:pgMar w:top="1701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FC895" w14:textId="77777777" w:rsidR="007259D4" w:rsidRDefault="007259D4">
      <w:r>
        <w:separator/>
      </w:r>
    </w:p>
  </w:endnote>
  <w:endnote w:type="continuationSeparator" w:id="0">
    <w:p w14:paraId="27CB2F22" w14:textId="77777777" w:rsidR="007259D4" w:rsidRDefault="007259D4">
      <w:r>
        <w:continuationSeparator/>
      </w:r>
    </w:p>
  </w:endnote>
  <w:endnote w:type="continuationNotice" w:id="1">
    <w:p w14:paraId="6764ACA6" w14:textId="77777777" w:rsidR="007259D4" w:rsidRDefault="00725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CDB91" w14:textId="77777777" w:rsidR="009F3C7F" w:rsidRDefault="009F3C7F" w:rsidP="003339A0">
    <w:pPr>
      <w:pStyle w:val="Pta"/>
      <w:jc w:val="center"/>
    </w:pPr>
    <w:r>
      <w:t xml:space="preserve">Strana </w:t>
    </w:r>
    <w:r w:rsidR="00A3042C">
      <w:fldChar w:fldCharType="begin"/>
    </w:r>
    <w:r>
      <w:instrText xml:space="preserve"> PAGE </w:instrText>
    </w:r>
    <w:r w:rsidR="00A3042C">
      <w:fldChar w:fldCharType="separate"/>
    </w:r>
    <w:r w:rsidR="00204DBE">
      <w:rPr>
        <w:noProof/>
      </w:rPr>
      <w:t>6</w:t>
    </w:r>
    <w:r w:rsidR="00A3042C">
      <w:fldChar w:fldCharType="end"/>
    </w:r>
    <w:r>
      <w:t xml:space="preserve"> z </w:t>
    </w:r>
    <w:r w:rsidR="00A3042C">
      <w:fldChar w:fldCharType="begin"/>
    </w:r>
    <w:r w:rsidR="00496B8F">
      <w:instrText xml:space="preserve"> NUMPAGES </w:instrText>
    </w:r>
    <w:r w:rsidR="00A3042C">
      <w:fldChar w:fldCharType="separate"/>
    </w:r>
    <w:r w:rsidR="00204DBE">
      <w:rPr>
        <w:noProof/>
      </w:rPr>
      <w:t>6</w:t>
    </w:r>
    <w:r w:rsidR="00A304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F4618" w14:textId="77777777" w:rsidR="007259D4" w:rsidRDefault="007259D4">
      <w:r>
        <w:separator/>
      </w:r>
    </w:p>
  </w:footnote>
  <w:footnote w:type="continuationSeparator" w:id="0">
    <w:p w14:paraId="171782A8" w14:textId="77777777" w:rsidR="007259D4" w:rsidRDefault="007259D4">
      <w:r>
        <w:continuationSeparator/>
      </w:r>
    </w:p>
  </w:footnote>
  <w:footnote w:type="continuationNotice" w:id="1">
    <w:p w14:paraId="112A438F" w14:textId="77777777" w:rsidR="007259D4" w:rsidRDefault="007259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70232" w14:textId="77777777" w:rsidR="009E5215" w:rsidRDefault="00B22E68" w:rsidP="004E264D">
    <w:pPr>
      <w:pStyle w:val="Hlavika"/>
      <w:tabs>
        <w:tab w:val="left" w:pos="8505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6C1B4B" wp14:editId="18912ADB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4976678" cy="913130"/>
          <wp:effectExtent l="0" t="0" r="0" b="0"/>
          <wp:wrapNone/>
          <wp:docPr id="41" name="B4EC90FA-A2DA-4048-B7A5-6C94EDF4FB24" descr="Popis: Popis: Popis: Popis: Popis: 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Popis: Popis: Popis: Popis: Popis: 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678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64D">
      <w:rPr>
        <w:noProof/>
      </w:rPr>
      <w:ptab w:relativeTo="margin" w:alignment="center" w:leader="none"/>
    </w:r>
  </w:p>
  <w:p w14:paraId="440ADE8C" w14:textId="77777777" w:rsidR="009E5215" w:rsidRDefault="009E5215" w:rsidP="004E264D">
    <w:pPr>
      <w:pStyle w:val="Hlavika"/>
      <w:tabs>
        <w:tab w:val="left" w:pos="8505"/>
      </w:tabs>
      <w:jc w:val="right"/>
      <w:rPr>
        <w:noProof/>
      </w:rPr>
    </w:pPr>
  </w:p>
  <w:p w14:paraId="70088137" w14:textId="1416C2BB" w:rsidR="009E5215" w:rsidRDefault="009E5215" w:rsidP="009E5215">
    <w:pPr>
      <w:pStyle w:val="Hlavika"/>
      <w:tabs>
        <w:tab w:val="left" w:pos="8505"/>
      </w:tabs>
      <w:jc w:val="right"/>
      <w:rPr>
        <w:noProof/>
      </w:rPr>
    </w:pPr>
    <w:r>
      <w:rPr>
        <w:noProof/>
      </w:rPr>
      <w:t>Príloha č. 8</w:t>
    </w:r>
  </w:p>
  <w:p w14:paraId="4C154207" w14:textId="435C3931" w:rsidR="009F3C7F" w:rsidRDefault="00C5532B" w:rsidP="004E264D">
    <w:pPr>
      <w:pStyle w:val="Hlavika"/>
      <w:tabs>
        <w:tab w:val="left" w:pos="8505"/>
      </w:tabs>
      <w:jc w:val="right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5B7"/>
    <w:multiLevelType w:val="hybridMultilevel"/>
    <w:tmpl w:val="4ED00A02"/>
    <w:lvl w:ilvl="0" w:tplc="613C8EB0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5FE0"/>
    <w:multiLevelType w:val="hybridMultilevel"/>
    <w:tmpl w:val="455EA6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4C7680"/>
    <w:multiLevelType w:val="hybridMultilevel"/>
    <w:tmpl w:val="ACD4B15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F765A6"/>
    <w:multiLevelType w:val="hybridMultilevel"/>
    <w:tmpl w:val="3D58C3FA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41B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948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8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1A70A06"/>
    <w:multiLevelType w:val="hybridMultilevel"/>
    <w:tmpl w:val="2CF633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17D8"/>
    <w:multiLevelType w:val="hybridMultilevel"/>
    <w:tmpl w:val="FF9A76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AA10EB"/>
    <w:multiLevelType w:val="hybridMultilevel"/>
    <w:tmpl w:val="6ADC1C8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9B307A"/>
    <w:multiLevelType w:val="hybridMultilevel"/>
    <w:tmpl w:val="483A2D32"/>
    <w:lvl w:ilvl="0" w:tplc="3482A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692FAEE">
      <w:numFmt w:val="bullet"/>
      <w:lvlText w:val="-"/>
      <w:lvlJc w:val="left"/>
      <w:pPr>
        <w:ind w:left="360" w:hanging="720"/>
      </w:pPr>
      <w:rPr>
        <w:rFonts w:ascii="Calibri" w:eastAsia="Courier New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9E7C65"/>
    <w:multiLevelType w:val="hybridMultilevel"/>
    <w:tmpl w:val="FE387858"/>
    <w:lvl w:ilvl="0" w:tplc="041B0017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7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8">
    <w:nsid w:val="3BF20009"/>
    <w:multiLevelType w:val="hybridMultilevel"/>
    <w:tmpl w:val="9AFC30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FCA7063"/>
    <w:multiLevelType w:val="hybridMultilevel"/>
    <w:tmpl w:val="A9AE1048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C47A5"/>
    <w:multiLevelType w:val="hybridMultilevel"/>
    <w:tmpl w:val="C022711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41B0019" w:tentative="1">
      <w:start w:val="1"/>
      <w:numFmt w:val="lowerLetter"/>
      <w:lvlText w:val="%2."/>
      <w:lvlJc w:val="left"/>
      <w:pPr>
        <w:ind w:left="2228" w:hanging="360"/>
      </w:pPr>
    </w:lvl>
    <w:lvl w:ilvl="2" w:tplc="041B001B" w:tentative="1">
      <w:start w:val="1"/>
      <w:numFmt w:val="lowerRoman"/>
      <w:lvlText w:val="%3."/>
      <w:lvlJc w:val="right"/>
      <w:pPr>
        <w:ind w:left="2948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1">
    <w:nsid w:val="43E90666"/>
    <w:multiLevelType w:val="hybridMultilevel"/>
    <w:tmpl w:val="3440D0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D153F6"/>
    <w:multiLevelType w:val="hybridMultilevel"/>
    <w:tmpl w:val="F3ACA0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E4B2C"/>
    <w:multiLevelType w:val="hybridMultilevel"/>
    <w:tmpl w:val="54EEAC26"/>
    <w:lvl w:ilvl="0" w:tplc="3482A6FA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0063D36"/>
    <w:multiLevelType w:val="hybridMultilevel"/>
    <w:tmpl w:val="0BF03DD0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7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55A1F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4135BE"/>
    <w:multiLevelType w:val="hybridMultilevel"/>
    <w:tmpl w:val="0F92D39C"/>
    <w:lvl w:ilvl="0" w:tplc="041B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948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0">
    <w:nsid w:val="6AEE0B23"/>
    <w:multiLevelType w:val="hybridMultilevel"/>
    <w:tmpl w:val="D92E7A9E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9488E"/>
    <w:multiLevelType w:val="hybridMultilevel"/>
    <w:tmpl w:val="6CF08EC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1C1F5E"/>
    <w:multiLevelType w:val="hybridMultilevel"/>
    <w:tmpl w:val="8D6CD5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07258"/>
    <w:multiLevelType w:val="hybridMultilevel"/>
    <w:tmpl w:val="317492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</w:lvl>
    <w:lvl w:ilvl="4" w:tplc="D2C42D84">
      <w:start w:val="9"/>
      <w:numFmt w:val="decimal"/>
      <w:lvlText w:val="%5-"/>
      <w:lvlJc w:val="left"/>
      <w:pPr>
        <w:ind w:left="644" w:hanging="360"/>
      </w:p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3"/>
  </w:num>
  <w:num w:numId="3">
    <w:abstractNumId w:val="16"/>
  </w:num>
  <w:num w:numId="4">
    <w:abstractNumId w:val="27"/>
  </w:num>
  <w:num w:numId="5">
    <w:abstractNumId w:val="5"/>
  </w:num>
  <w:num w:numId="6">
    <w:abstractNumId w:val="8"/>
  </w:num>
  <w:num w:numId="7">
    <w:abstractNumId w:val="34"/>
  </w:num>
  <w:num w:numId="8">
    <w:abstractNumId w:val="41"/>
  </w:num>
  <w:num w:numId="9">
    <w:abstractNumId w:val="1"/>
  </w:num>
  <w:num w:numId="10">
    <w:abstractNumId w:val="15"/>
  </w:num>
  <w:num w:numId="11">
    <w:abstractNumId w:val="35"/>
  </w:num>
  <w:num w:numId="12">
    <w:abstractNumId w:val="42"/>
  </w:num>
  <w:num w:numId="13">
    <w:abstractNumId w:val="12"/>
  </w:num>
  <w:num w:numId="14">
    <w:abstractNumId w:val="28"/>
  </w:num>
  <w:num w:numId="15">
    <w:abstractNumId w:val="2"/>
  </w:num>
  <w:num w:numId="16">
    <w:abstractNumId w:val="36"/>
  </w:num>
  <w:num w:numId="17">
    <w:abstractNumId w:val="22"/>
  </w:num>
  <w:num w:numId="18">
    <w:abstractNumId w:val="31"/>
  </w:num>
  <w:num w:numId="19">
    <w:abstractNumId w:val="32"/>
  </w:num>
  <w:num w:numId="20">
    <w:abstractNumId w:val="6"/>
  </w:num>
  <w:num w:numId="21">
    <w:abstractNumId w:val="38"/>
  </w:num>
  <w:num w:numId="22">
    <w:abstractNumId w:val="23"/>
  </w:num>
  <w:num w:numId="23">
    <w:abstractNumId w:val="3"/>
  </w:num>
  <w:num w:numId="24">
    <w:abstractNumId w:val="0"/>
  </w:num>
  <w:num w:numId="25">
    <w:abstractNumId w:val="7"/>
  </w:num>
  <w:num w:numId="26">
    <w:abstractNumId w:val="11"/>
  </w:num>
  <w:num w:numId="27">
    <w:abstractNumId w:val="39"/>
  </w:num>
  <w:num w:numId="28">
    <w:abstractNumId w:val="18"/>
  </w:num>
  <w:num w:numId="29">
    <w:abstractNumId w:val="26"/>
  </w:num>
  <w:num w:numId="30">
    <w:abstractNumId w:val="37"/>
  </w:num>
  <w:num w:numId="31">
    <w:abstractNumId w:val="21"/>
  </w:num>
  <w:num w:numId="32">
    <w:abstractNumId w:val="19"/>
  </w:num>
  <w:num w:numId="33">
    <w:abstractNumId w:val="24"/>
  </w:num>
  <w:num w:numId="34">
    <w:abstractNumId w:val="20"/>
  </w:num>
  <w:num w:numId="35">
    <w:abstractNumId w:val="29"/>
  </w:num>
  <w:num w:numId="36">
    <w:abstractNumId w:val="4"/>
  </w:num>
  <w:num w:numId="37">
    <w:abstractNumId w:val="10"/>
  </w:num>
  <w:num w:numId="38">
    <w:abstractNumId w:val="25"/>
  </w:num>
  <w:num w:numId="39">
    <w:abstractNumId w:val="30"/>
  </w:num>
  <w:num w:numId="40">
    <w:abstractNumId w:val="13"/>
  </w:num>
  <w:num w:numId="41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2F"/>
    <w:rsid w:val="00006364"/>
    <w:rsid w:val="00007EF6"/>
    <w:rsid w:val="00013A0E"/>
    <w:rsid w:val="00016FA9"/>
    <w:rsid w:val="00020158"/>
    <w:rsid w:val="00024058"/>
    <w:rsid w:val="0003329E"/>
    <w:rsid w:val="00045094"/>
    <w:rsid w:val="0004562B"/>
    <w:rsid w:val="00050552"/>
    <w:rsid w:val="000559FD"/>
    <w:rsid w:val="00063522"/>
    <w:rsid w:val="00063E20"/>
    <w:rsid w:val="00064C19"/>
    <w:rsid w:val="00067844"/>
    <w:rsid w:val="00073AA9"/>
    <w:rsid w:val="00073B63"/>
    <w:rsid w:val="00075E30"/>
    <w:rsid w:val="00086DD1"/>
    <w:rsid w:val="000945C9"/>
    <w:rsid w:val="000970A6"/>
    <w:rsid w:val="000A2E3B"/>
    <w:rsid w:val="000A5960"/>
    <w:rsid w:val="000A7DD0"/>
    <w:rsid w:val="000A7EC8"/>
    <w:rsid w:val="000B4A9C"/>
    <w:rsid w:val="000B5AF0"/>
    <w:rsid w:val="000C2E42"/>
    <w:rsid w:val="000C57CD"/>
    <w:rsid w:val="000C7A26"/>
    <w:rsid w:val="000D48A1"/>
    <w:rsid w:val="000D4AA5"/>
    <w:rsid w:val="000E1167"/>
    <w:rsid w:val="000E437A"/>
    <w:rsid w:val="000E4878"/>
    <w:rsid w:val="000F4634"/>
    <w:rsid w:val="001029E9"/>
    <w:rsid w:val="00102F99"/>
    <w:rsid w:val="0011164C"/>
    <w:rsid w:val="001145BE"/>
    <w:rsid w:val="001145E0"/>
    <w:rsid w:val="00115E19"/>
    <w:rsid w:val="0011652F"/>
    <w:rsid w:val="00117CFD"/>
    <w:rsid w:val="001224E1"/>
    <w:rsid w:val="00122C80"/>
    <w:rsid w:val="00131B20"/>
    <w:rsid w:val="00131F76"/>
    <w:rsid w:val="00137ABE"/>
    <w:rsid w:val="001455F6"/>
    <w:rsid w:val="001506F1"/>
    <w:rsid w:val="00150D18"/>
    <w:rsid w:val="001549DD"/>
    <w:rsid w:val="001614AC"/>
    <w:rsid w:val="001649CB"/>
    <w:rsid w:val="00164C81"/>
    <w:rsid w:val="00166D47"/>
    <w:rsid w:val="00167D1A"/>
    <w:rsid w:val="00167EBC"/>
    <w:rsid w:val="0017022F"/>
    <w:rsid w:val="001740B9"/>
    <w:rsid w:val="001802B6"/>
    <w:rsid w:val="001861F1"/>
    <w:rsid w:val="00186ADB"/>
    <w:rsid w:val="00197723"/>
    <w:rsid w:val="001A6179"/>
    <w:rsid w:val="001A6F90"/>
    <w:rsid w:val="001A711C"/>
    <w:rsid w:val="001A7A85"/>
    <w:rsid w:val="001B4B78"/>
    <w:rsid w:val="001B6533"/>
    <w:rsid w:val="001C2E22"/>
    <w:rsid w:val="001C5FE1"/>
    <w:rsid w:val="001C7435"/>
    <w:rsid w:val="001D2624"/>
    <w:rsid w:val="001D6A50"/>
    <w:rsid w:val="001F17CF"/>
    <w:rsid w:val="001F654F"/>
    <w:rsid w:val="001F6D84"/>
    <w:rsid w:val="001F6F9A"/>
    <w:rsid w:val="002035FA"/>
    <w:rsid w:val="00204DBE"/>
    <w:rsid w:val="00210825"/>
    <w:rsid w:val="00211228"/>
    <w:rsid w:val="00224879"/>
    <w:rsid w:val="00227D25"/>
    <w:rsid w:val="00230722"/>
    <w:rsid w:val="00230E1B"/>
    <w:rsid w:val="00231C5D"/>
    <w:rsid w:val="0024158D"/>
    <w:rsid w:val="00241901"/>
    <w:rsid w:val="00253174"/>
    <w:rsid w:val="002562CA"/>
    <w:rsid w:val="00266CE8"/>
    <w:rsid w:val="00277C67"/>
    <w:rsid w:val="0028536F"/>
    <w:rsid w:val="00287B51"/>
    <w:rsid w:val="00293946"/>
    <w:rsid w:val="002952FA"/>
    <w:rsid w:val="00295D75"/>
    <w:rsid w:val="002A2850"/>
    <w:rsid w:val="002A3EBA"/>
    <w:rsid w:val="002A79D0"/>
    <w:rsid w:val="002B5401"/>
    <w:rsid w:val="002B63E7"/>
    <w:rsid w:val="002C5F24"/>
    <w:rsid w:val="002E2695"/>
    <w:rsid w:val="002E3EDE"/>
    <w:rsid w:val="002E50A2"/>
    <w:rsid w:val="002E5820"/>
    <w:rsid w:val="002F64C2"/>
    <w:rsid w:val="00303E1B"/>
    <w:rsid w:val="00306091"/>
    <w:rsid w:val="0030688E"/>
    <w:rsid w:val="003116A7"/>
    <w:rsid w:val="00320504"/>
    <w:rsid w:val="003209FB"/>
    <w:rsid w:val="00321C27"/>
    <w:rsid w:val="00323371"/>
    <w:rsid w:val="003265FC"/>
    <w:rsid w:val="00330669"/>
    <w:rsid w:val="003328FB"/>
    <w:rsid w:val="003339A0"/>
    <w:rsid w:val="00337B05"/>
    <w:rsid w:val="0034442E"/>
    <w:rsid w:val="0034487E"/>
    <w:rsid w:val="00350060"/>
    <w:rsid w:val="00356937"/>
    <w:rsid w:val="00364DDE"/>
    <w:rsid w:val="003700AD"/>
    <w:rsid w:val="00370407"/>
    <w:rsid w:val="003705E7"/>
    <w:rsid w:val="00374D30"/>
    <w:rsid w:val="0038399D"/>
    <w:rsid w:val="0038520A"/>
    <w:rsid w:val="003870B0"/>
    <w:rsid w:val="003903BC"/>
    <w:rsid w:val="003933F9"/>
    <w:rsid w:val="0039744F"/>
    <w:rsid w:val="003A4B79"/>
    <w:rsid w:val="003A4D20"/>
    <w:rsid w:val="003C5A2B"/>
    <w:rsid w:val="003C7915"/>
    <w:rsid w:val="003D1701"/>
    <w:rsid w:val="003E014C"/>
    <w:rsid w:val="003E6E98"/>
    <w:rsid w:val="003F2DBB"/>
    <w:rsid w:val="003F4B37"/>
    <w:rsid w:val="003F786C"/>
    <w:rsid w:val="00411AF7"/>
    <w:rsid w:val="00413570"/>
    <w:rsid w:val="004164AA"/>
    <w:rsid w:val="00421927"/>
    <w:rsid w:val="00422221"/>
    <w:rsid w:val="00422882"/>
    <w:rsid w:val="0043587A"/>
    <w:rsid w:val="00436121"/>
    <w:rsid w:val="00436C52"/>
    <w:rsid w:val="00437A11"/>
    <w:rsid w:val="00444D32"/>
    <w:rsid w:val="00445509"/>
    <w:rsid w:val="0044627E"/>
    <w:rsid w:val="004468BB"/>
    <w:rsid w:val="00455560"/>
    <w:rsid w:val="004629A2"/>
    <w:rsid w:val="004759A0"/>
    <w:rsid w:val="00475D47"/>
    <w:rsid w:val="0048005B"/>
    <w:rsid w:val="00483034"/>
    <w:rsid w:val="004834A1"/>
    <w:rsid w:val="004907FD"/>
    <w:rsid w:val="00493E68"/>
    <w:rsid w:val="0049666F"/>
    <w:rsid w:val="00496B8F"/>
    <w:rsid w:val="004A281E"/>
    <w:rsid w:val="004A2F64"/>
    <w:rsid w:val="004A3A81"/>
    <w:rsid w:val="004A45BB"/>
    <w:rsid w:val="004B17B2"/>
    <w:rsid w:val="004B1DD1"/>
    <w:rsid w:val="004C16C6"/>
    <w:rsid w:val="004C4432"/>
    <w:rsid w:val="004C5C6F"/>
    <w:rsid w:val="004E264D"/>
    <w:rsid w:val="004E62BC"/>
    <w:rsid w:val="0050136D"/>
    <w:rsid w:val="00511EA7"/>
    <w:rsid w:val="0051216A"/>
    <w:rsid w:val="005125F1"/>
    <w:rsid w:val="00514CCC"/>
    <w:rsid w:val="005166F9"/>
    <w:rsid w:val="0052098E"/>
    <w:rsid w:val="00522398"/>
    <w:rsid w:val="00523D74"/>
    <w:rsid w:val="0052623B"/>
    <w:rsid w:val="00531780"/>
    <w:rsid w:val="00550DD6"/>
    <w:rsid w:val="00551680"/>
    <w:rsid w:val="00560263"/>
    <w:rsid w:val="00574115"/>
    <w:rsid w:val="00575A20"/>
    <w:rsid w:val="00576DBD"/>
    <w:rsid w:val="005771FF"/>
    <w:rsid w:val="00584AFF"/>
    <w:rsid w:val="00587471"/>
    <w:rsid w:val="00591D00"/>
    <w:rsid w:val="00592DAF"/>
    <w:rsid w:val="00592DC8"/>
    <w:rsid w:val="005937DF"/>
    <w:rsid w:val="005A11A4"/>
    <w:rsid w:val="005A27B4"/>
    <w:rsid w:val="005B0977"/>
    <w:rsid w:val="005B2DEC"/>
    <w:rsid w:val="005B382F"/>
    <w:rsid w:val="005B6CE3"/>
    <w:rsid w:val="005B7223"/>
    <w:rsid w:val="005D2A4C"/>
    <w:rsid w:val="005D51AC"/>
    <w:rsid w:val="005D5EA5"/>
    <w:rsid w:val="005E5705"/>
    <w:rsid w:val="005F091C"/>
    <w:rsid w:val="005F091D"/>
    <w:rsid w:val="005F1EDC"/>
    <w:rsid w:val="005F5533"/>
    <w:rsid w:val="005F6E16"/>
    <w:rsid w:val="005F71AA"/>
    <w:rsid w:val="00605A88"/>
    <w:rsid w:val="00606FFA"/>
    <w:rsid w:val="0061373C"/>
    <w:rsid w:val="006178A8"/>
    <w:rsid w:val="00621B5A"/>
    <w:rsid w:val="00623B59"/>
    <w:rsid w:val="00630604"/>
    <w:rsid w:val="00633C23"/>
    <w:rsid w:val="00634406"/>
    <w:rsid w:val="006349F1"/>
    <w:rsid w:val="00635261"/>
    <w:rsid w:val="00641DA8"/>
    <w:rsid w:val="00643B0F"/>
    <w:rsid w:val="00643D00"/>
    <w:rsid w:val="00643E81"/>
    <w:rsid w:val="00644581"/>
    <w:rsid w:val="00644698"/>
    <w:rsid w:val="00653EF0"/>
    <w:rsid w:val="0065415E"/>
    <w:rsid w:val="006621C9"/>
    <w:rsid w:val="00662286"/>
    <w:rsid w:val="0067194B"/>
    <w:rsid w:val="00671FBD"/>
    <w:rsid w:val="00676E44"/>
    <w:rsid w:val="00682418"/>
    <w:rsid w:val="006B1BB6"/>
    <w:rsid w:val="006B1BD3"/>
    <w:rsid w:val="006B5309"/>
    <w:rsid w:val="006B77CF"/>
    <w:rsid w:val="006C1D88"/>
    <w:rsid w:val="006C3170"/>
    <w:rsid w:val="006D3460"/>
    <w:rsid w:val="006D60A2"/>
    <w:rsid w:val="006E2A18"/>
    <w:rsid w:val="006E5ADA"/>
    <w:rsid w:val="006E67B5"/>
    <w:rsid w:val="006E6A39"/>
    <w:rsid w:val="00706711"/>
    <w:rsid w:val="00711C8F"/>
    <w:rsid w:val="007120CE"/>
    <w:rsid w:val="00712673"/>
    <w:rsid w:val="007159FB"/>
    <w:rsid w:val="007212F1"/>
    <w:rsid w:val="00721C14"/>
    <w:rsid w:val="0072561B"/>
    <w:rsid w:val="007259D4"/>
    <w:rsid w:val="007262BB"/>
    <w:rsid w:val="00736611"/>
    <w:rsid w:val="0074095A"/>
    <w:rsid w:val="007418F9"/>
    <w:rsid w:val="00747F8B"/>
    <w:rsid w:val="00751BE3"/>
    <w:rsid w:val="00764DA1"/>
    <w:rsid w:val="00765DB5"/>
    <w:rsid w:val="00767F2D"/>
    <w:rsid w:val="007710E3"/>
    <w:rsid w:val="0077526F"/>
    <w:rsid w:val="007834F0"/>
    <w:rsid w:val="00783881"/>
    <w:rsid w:val="007906DB"/>
    <w:rsid w:val="007A0703"/>
    <w:rsid w:val="007A3810"/>
    <w:rsid w:val="007B473A"/>
    <w:rsid w:val="007C18CE"/>
    <w:rsid w:val="007C20A4"/>
    <w:rsid w:val="007D2DF8"/>
    <w:rsid w:val="007D3166"/>
    <w:rsid w:val="007D381F"/>
    <w:rsid w:val="007D79A5"/>
    <w:rsid w:val="007E050F"/>
    <w:rsid w:val="007E2BF4"/>
    <w:rsid w:val="007E2C8E"/>
    <w:rsid w:val="007E5A22"/>
    <w:rsid w:val="007F5D52"/>
    <w:rsid w:val="00804421"/>
    <w:rsid w:val="00806E84"/>
    <w:rsid w:val="00826AA1"/>
    <w:rsid w:val="0083372E"/>
    <w:rsid w:val="008337CE"/>
    <w:rsid w:val="00835B6F"/>
    <w:rsid w:val="008365E0"/>
    <w:rsid w:val="00840584"/>
    <w:rsid w:val="008424AE"/>
    <w:rsid w:val="00842895"/>
    <w:rsid w:val="00842ECC"/>
    <w:rsid w:val="0085194A"/>
    <w:rsid w:val="00857AD6"/>
    <w:rsid w:val="00860026"/>
    <w:rsid w:val="00861A30"/>
    <w:rsid w:val="00861E90"/>
    <w:rsid w:val="00861F3E"/>
    <w:rsid w:val="00863B33"/>
    <w:rsid w:val="008655F9"/>
    <w:rsid w:val="00872C59"/>
    <w:rsid w:val="00873430"/>
    <w:rsid w:val="00875C73"/>
    <w:rsid w:val="008816F2"/>
    <w:rsid w:val="008830AD"/>
    <w:rsid w:val="00885F59"/>
    <w:rsid w:val="0089225E"/>
    <w:rsid w:val="0089397F"/>
    <w:rsid w:val="008975EA"/>
    <w:rsid w:val="008A10D8"/>
    <w:rsid w:val="008A12AA"/>
    <w:rsid w:val="008A37A6"/>
    <w:rsid w:val="008A52C8"/>
    <w:rsid w:val="008B4792"/>
    <w:rsid w:val="008C74FA"/>
    <w:rsid w:val="008C7E05"/>
    <w:rsid w:val="008D66E8"/>
    <w:rsid w:val="008E07D9"/>
    <w:rsid w:val="008E6C01"/>
    <w:rsid w:val="008E7683"/>
    <w:rsid w:val="008F0F47"/>
    <w:rsid w:val="008F6506"/>
    <w:rsid w:val="009020B1"/>
    <w:rsid w:val="00915672"/>
    <w:rsid w:val="009157A9"/>
    <w:rsid w:val="00920F25"/>
    <w:rsid w:val="00927967"/>
    <w:rsid w:val="00950D23"/>
    <w:rsid w:val="00952222"/>
    <w:rsid w:val="009541B4"/>
    <w:rsid w:val="009716A6"/>
    <w:rsid w:val="00971B38"/>
    <w:rsid w:val="0097261D"/>
    <w:rsid w:val="00974496"/>
    <w:rsid w:val="009833FE"/>
    <w:rsid w:val="00983C95"/>
    <w:rsid w:val="00985E1D"/>
    <w:rsid w:val="009A1942"/>
    <w:rsid w:val="009A273E"/>
    <w:rsid w:val="009A3D14"/>
    <w:rsid w:val="009A5E19"/>
    <w:rsid w:val="009C04D2"/>
    <w:rsid w:val="009C206D"/>
    <w:rsid w:val="009C26B8"/>
    <w:rsid w:val="009C5074"/>
    <w:rsid w:val="009E4E51"/>
    <w:rsid w:val="009E5215"/>
    <w:rsid w:val="009E7D75"/>
    <w:rsid w:val="009F3C7F"/>
    <w:rsid w:val="00A00FCF"/>
    <w:rsid w:val="00A039E0"/>
    <w:rsid w:val="00A11655"/>
    <w:rsid w:val="00A129BE"/>
    <w:rsid w:val="00A17E26"/>
    <w:rsid w:val="00A2123E"/>
    <w:rsid w:val="00A2442A"/>
    <w:rsid w:val="00A2677C"/>
    <w:rsid w:val="00A3042C"/>
    <w:rsid w:val="00A31BF8"/>
    <w:rsid w:val="00A326D5"/>
    <w:rsid w:val="00A4093E"/>
    <w:rsid w:val="00A420D7"/>
    <w:rsid w:val="00A45971"/>
    <w:rsid w:val="00A51BD1"/>
    <w:rsid w:val="00A52EF1"/>
    <w:rsid w:val="00A61604"/>
    <w:rsid w:val="00A63282"/>
    <w:rsid w:val="00A636B5"/>
    <w:rsid w:val="00A665EC"/>
    <w:rsid w:val="00A720C1"/>
    <w:rsid w:val="00A7381E"/>
    <w:rsid w:val="00A747D9"/>
    <w:rsid w:val="00A82B30"/>
    <w:rsid w:val="00A93814"/>
    <w:rsid w:val="00AA64F5"/>
    <w:rsid w:val="00AB72BC"/>
    <w:rsid w:val="00AC1708"/>
    <w:rsid w:val="00AC2760"/>
    <w:rsid w:val="00AC3188"/>
    <w:rsid w:val="00AD622B"/>
    <w:rsid w:val="00AE0FA1"/>
    <w:rsid w:val="00AE4A80"/>
    <w:rsid w:val="00AF0461"/>
    <w:rsid w:val="00AF5802"/>
    <w:rsid w:val="00B0507B"/>
    <w:rsid w:val="00B13C28"/>
    <w:rsid w:val="00B140CD"/>
    <w:rsid w:val="00B1471B"/>
    <w:rsid w:val="00B22E68"/>
    <w:rsid w:val="00B27A04"/>
    <w:rsid w:val="00B45825"/>
    <w:rsid w:val="00B5279E"/>
    <w:rsid w:val="00B54544"/>
    <w:rsid w:val="00B55A35"/>
    <w:rsid w:val="00B562AD"/>
    <w:rsid w:val="00B57378"/>
    <w:rsid w:val="00B62ED5"/>
    <w:rsid w:val="00B63C72"/>
    <w:rsid w:val="00B65429"/>
    <w:rsid w:val="00B65C94"/>
    <w:rsid w:val="00B874AF"/>
    <w:rsid w:val="00B92378"/>
    <w:rsid w:val="00B961F7"/>
    <w:rsid w:val="00BA36F8"/>
    <w:rsid w:val="00BA5571"/>
    <w:rsid w:val="00BA7315"/>
    <w:rsid w:val="00BB07C6"/>
    <w:rsid w:val="00BB2622"/>
    <w:rsid w:val="00BB3150"/>
    <w:rsid w:val="00BB69F1"/>
    <w:rsid w:val="00BC06A3"/>
    <w:rsid w:val="00BC25EB"/>
    <w:rsid w:val="00BC660A"/>
    <w:rsid w:val="00BC7A06"/>
    <w:rsid w:val="00BD043A"/>
    <w:rsid w:val="00BD2F81"/>
    <w:rsid w:val="00BD7296"/>
    <w:rsid w:val="00BE3CE3"/>
    <w:rsid w:val="00BE600E"/>
    <w:rsid w:val="00BE64C8"/>
    <w:rsid w:val="00BF4E21"/>
    <w:rsid w:val="00BF5895"/>
    <w:rsid w:val="00BF7715"/>
    <w:rsid w:val="00C008A0"/>
    <w:rsid w:val="00C03CF7"/>
    <w:rsid w:val="00C07088"/>
    <w:rsid w:val="00C07293"/>
    <w:rsid w:val="00C11A14"/>
    <w:rsid w:val="00C12DD4"/>
    <w:rsid w:val="00C16936"/>
    <w:rsid w:val="00C16AA8"/>
    <w:rsid w:val="00C17571"/>
    <w:rsid w:val="00C30CA5"/>
    <w:rsid w:val="00C33927"/>
    <w:rsid w:val="00C3436F"/>
    <w:rsid w:val="00C417CB"/>
    <w:rsid w:val="00C52231"/>
    <w:rsid w:val="00C534DD"/>
    <w:rsid w:val="00C534EA"/>
    <w:rsid w:val="00C5532B"/>
    <w:rsid w:val="00C573D4"/>
    <w:rsid w:val="00C7048C"/>
    <w:rsid w:val="00C75D46"/>
    <w:rsid w:val="00C80635"/>
    <w:rsid w:val="00C8452B"/>
    <w:rsid w:val="00C85F68"/>
    <w:rsid w:val="00CA3510"/>
    <w:rsid w:val="00CA6D70"/>
    <w:rsid w:val="00CB071B"/>
    <w:rsid w:val="00CB3363"/>
    <w:rsid w:val="00CB36AE"/>
    <w:rsid w:val="00CB7774"/>
    <w:rsid w:val="00CC4F03"/>
    <w:rsid w:val="00CD1F91"/>
    <w:rsid w:val="00CD797E"/>
    <w:rsid w:val="00CE13A5"/>
    <w:rsid w:val="00CF12C2"/>
    <w:rsid w:val="00CF4887"/>
    <w:rsid w:val="00CF542D"/>
    <w:rsid w:val="00D00CAF"/>
    <w:rsid w:val="00D01FAC"/>
    <w:rsid w:val="00D04B59"/>
    <w:rsid w:val="00D05DA0"/>
    <w:rsid w:val="00D16F71"/>
    <w:rsid w:val="00D21F34"/>
    <w:rsid w:val="00D2416B"/>
    <w:rsid w:val="00D2448B"/>
    <w:rsid w:val="00D35C3F"/>
    <w:rsid w:val="00D3720B"/>
    <w:rsid w:val="00D46F9A"/>
    <w:rsid w:val="00D47A53"/>
    <w:rsid w:val="00D50660"/>
    <w:rsid w:val="00D56E71"/>
    <w:rsid w:val="00D6172A"/>
    <w:rsid w:val="00D65BA5"/>
    <w:rsid w:val="00D6604F"/>
    <w:rsid w:val="00D67DBE"/>
    <w:rsid w:val="00D702CF"/>
    <w:rsid w:val="00D70C86"/>
    <w:rsid w:val="00D716CB"/>
    <w:rsid w:val="00D72893"/>
    <w:rsid w:val="00D765AB"/>
    <w:rsid w:val="00D81936"/>
    <w:rsid w:val="00D833D3"/>
    <w:rsid w:val="00D8444E"/>
    <w:rsid w:val="00D85A35"/>
    <w:rsid w:val="00D905CF"/>
    <w:rsid w:val="00DA045E"/>
    <w:rsid w:val="00DA5D0B"/>
    <w:rsid w:val="00DA6AB7"/>
    <w:rsid w:val="00DB08E2"/>
    <w:rsid w:val="00DB3C13"/>
    <w:rsid w:val="00DC1F45"/>
    <w:rsid w:val="00DD35FC"/>
    <w:rsid w:val="00DD5AB7"/>
    <w:rsid w:val="00DE01C0"/>
    <w:rsid w:val="00DE2051"/>
    <w:rsid w:val="00DE446D"/>
    <w:rsid w:val="00DE792E"/>
    <w:rsid w:val="00DF69D8"/>
    <w:rsid w:val="00E0187E"/>
    <w:rsid w:val="00E076A6"/>
    <w:rsid w:val="00E14FF0"/>
    <w:rsid w:val="00E16373"/>
    <w:rsid w:val="00E213CD"/>
    <w:rsid w:val="00E223A8"/>
    <w:rsid w:val="00E23FA0"/>
    <w:rsid w:val="00E2488B"/>
    <w:rsid w:val="00E25043"/>
    <w:rsid w:val="00E25CC4"/>
    <w:rsid w:val="00E30D5D"/>
    <w:rsid w:val="00E31EF5"/>
    <w:rsid w:val="00E3618E"/>
    <w:rsid w:val="00E503BE"/>
    <w:rsid w:val="00E5052A"/>
    <w:rsid w:val="00E61B33"/>
    <w:rsid w:val="00E74EAF"/>
    <w:rsid w:val="00E81BAA"/>
    <w:rsid w:val="00E96233"/>
    <w:rsid w:val="00EA26D6"/>
    <w:rsid w:val="00EA2761"/>
    <w:rsid w:val="00EA4669"/>
    <w:rsid w:val="00EB15F3"/>
    <w:rsid w:val="00EB43DF"/>
    <w:rsid w:val="00EB5008"/>
    <w:rsid w:val="00EC4856"/>
    <w:rsid w:val="00EC4E3B"/>
    <w:rsid w:val="00EC662B"/>
    <w:rsid w:val="00ED1CB5"/>
    <w:rsid w:val="00ED3C53"/>
    <w:rsid w:val="00ED55D8"/>
    <w:rsid w:val="00EE2D8B"/>
    <w:rsid w:val="00EE4211"/>
    <w:rsid w:val="00EE7F01"/>
    <w:rsid w:val="00EF0B8E"/>
    <w:rsid w:val="00EF53F7"/>
    <w:rsid w:val="00EF5E70"/>
    <w:rsid w:val="00EF5F41"/>
    <w:rsid w:val="00F0010D"/>
    <w:rsid w:val="00F00533"/>
    <w:rsid w:val="00F035E7"/>
    <w:rsid w:val="00F06906"/>
    <w:rsid w:val="00F069EB"/>
    <w:rsid w:val="00F077B8"/>
    <w:rsid w:val="00F147F4"/>
    <w:rsid w:val="00F20554"/>
    <w:rsid w:val="00F309E8"/>
    <w:rsid w:val="00F378E4"/>
    <w:rsid w:val="00F47D34"/>
    <w:rsid w:val="00F54AB6"/>
    <w:rsid w:val="00F55284"/>
    <w:rsid w:val="00F718A1"/>
    <w:rsid w:val="00F721FD"/>
    <w:rsid w:val="00F73B86"/>
    <w:rsid w:val="00F80373"/>
    <w:rsid w:val="00F80636"/>
    <w:rsid w:val="00F81A48"/>
    <w:rsid w:val="00F923FC"/>
    <w:rsid w:val="00F94C28"/>
    <w:rsid w:val="00F9556D"/>
    <w:rsid w:val="00FA1891"/>
    <w:rsid w:val="00FA3B36"/>
    <w:rsid w:val="00FA4B7F"/>
    <w:rsid w:val="00FB4CFE"/>
    <w:rsid w:val="00FB6EFE"/>
    <w:rsid w:val="00FC3BC1"/>
    <w:rsid w:val="00FD6446"/>
    <w:rsid w:val="00FD6673"/>
    <w:rsid w:val="00FD684E"/>
    <w:rsid w:val="00FE1BF8"/>
    <w:rsid w:val="00FE32BC"/>
    <w:rsid w:val="00FE3DD1"/>
    <w:rsid w:val="00FE5330"/>
    <w:rsid w:val="00FF0FD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EF6E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"/>
    <w:basedOn w:val="Normlny"/>
    <w:link w:val="ListParagraphChar"/>
    <w:uiPriority w:val="99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,Odsek zoznamu1 Char,Odsek zoznamu21 Char"/>
    <w:link w:val="Odsekzoznamu1"/>
    <w:uiPriority w:val="34"/>
    <w:locked/>
    <w:rsid w:val="005B382F"/>
    <w:rPr>
      <w:rFonts w:ascii="Times New Roman" w:hAnsi="Times New Roman"/>
      <w:sz w:val="20"/>
      <w:lang w:eastAsia="sk-SK"/>
    </w:rPr>
  </w:style>
  <w:style w:type="character" w:styleId="Odkaznakomentr">
    <w:name w:val="annotation reference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5B382F"/>
    <w:rPr>
      <w:rFonts w:ascii="Times New Roman" w:hAnsi="Times New Roman"/>
      <w:sz w:val="20"/>
      <w:lang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B382F"/>
    <w:rPr>
      <w:rFonts w:ascii="Segoe UI" w:hAnsi="Segoe UI"/>
      <w:sz w:val="18"/>
      <w:lang w:eastAsia="sk-SK"/>
    </w:rPr>
  </w:style>
  <w:style w:type="paragraph" w:customStyle="1" w:styleId="Default">
    <w:name w:val="Default"/>
    <w:uiPriority w:val="99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BA4220"/>
    <w:rPr>
      <w:rFonts w:ascii="Times New Roman" w:eastAsia="Times New Roman" w:hAnsi="Times New Roman"/>
      <w:sz w:val="24"/>
      <w:szCs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</w:rPr>
  </w:style>
  <w:style w:type="paragraph" w:styleId="Odsekzoznamu">
    <w:name w:val="List Paragraph"/>
    <w:aliases w:val="List Paragraph,Odsek zoznamu21"/>
    <w:basedOn w:val="Normlny"/>
    <w:uiPriority w:val="34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uiPriority w:val="99"/>
    <w:rsid w:val="00306091"/>
    <w:rPr>
      <w:rFonts w:cs="Times New Roman"/>
      <w:vertAlign w:val="superscript"/>
    </w:rPr>
  </w:style>
  <w:style w:type="character" w:styleId="Hypertextovprepojenie">
    <w:name w:val="Hyperlink"/>
    <w:uiPriority w:val="99"/>
    <w:unhideWhenUsed/>
    <w:rsid w:val="00C07088"/>
    <w:rPr>
      <w:color w:val="0000FF"/>
      <w:u w:val="single"/>
    </w:rPr>
  </w:style>
  <w:style w:type="character" w:customStyle="1" w:styleId="Zkladntext">
    <w:name w:val="Základný text_"/>
    <w:link w:val="Zkladntext1"/>
    <w:rsid w:val="001F17CF"/>
    <w:rPr>
      <w:rFonts w:ascii="Times New Roman" w:hAnsi="Times New Roman"/>
      <w:shd w:val="clear" w:color="auto" w:fill="FFFFFF"/>
    </w:rPr>
  </w:style>
  <w:style w:type="character" w:customStyle="1" w:styleId="Zkladntext8">
    <w:name w:val="Základný text + 8"/>
    <w:aliases w:val="5 bodov,Tučné,Kurzíva"/>
    <w:rsid w:val="001F17CF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Zkladntext83">
    <w:name w:val="Základný text + 83"/>
    <w:aliases w:val="5 bodov3,Tučné1"/>
    <w:rsid w:val="001F17CF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2">
    <w:name w:val="Základný text + 82"/>
    <w:aliases w:val="5 bodov2,Kurzíva1"/>
    <w:rsid w:val="001F17CF"/>
    <w:rPr>
      <w:rFonts w:ascii="Times New Roman" w:hAnsi="Times New Roman" w:cs="Times New Roman"/>
      <w:i/>
      <w:iCs/>
      <w:sz w:val="17"/>
      <w:szCs w:val="17"/>
      <w:u w:val="none"/>
    </w:rPr>
  </w:style>
  <w:style w:type="paragraph" w:customStyle="1" w:styleId="Zkladntext1">
    <w:name w:val="Základný text1"/>
    <w:basedOn w:val="Normlny"/>
    <w:link w:val="Zkladntext"/>
    <w:rsid w:val="001F17CF"/>
    <w:pPr>
      <w:widowControl w:val="0"/>
      <w:shd w:val="clear" w:color="auto" w:fill="FFFFFF"/>
    </w:pPr>
    <w:rPr>
      <w:rFonts w:eastAsia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"/>
    <w:basedOn w:val="Normlny"/>
    <w:link w:val="ListParagraphChar"/>
    <w:uiPriority w:val="99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,Odsek zoznamu1 Char,Odsek zoznamu21 Char"/>
    <w:link w:val="Odsekzoznamu1"/>
    <w:uiPriority w:val="34"/>
    <w:locked/>
    <w:rsid w:val="005B382F"/>
    <w:rPr>
      <w:rFonts w:ascii="Times New Roman" w:hAnsi="Times New Roman"/>
      <w:sz w:val="20"/>
      <w:lang w:eastAsia="sk-SK"/>
    </w:rPr>
  </w:style>
  <w:style w:type="character" w:styleId="Odkaznakomentr">
    <w:name w:val="annotation reference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5B382F"/>
    <w:rPr>
      <w:rFonts w:ascii="Times New Roman" w:hAnsi="Times New Roman"/>
      <w:sz w:val="20"/>
      <w:lang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B382F"/>
    <w:rPr>
      <w:rFonts w:ascii="Segoe UI" w:hAnsi="Segoe UI"/>
      <w:sz w:val="18"/>
      <w:lang w:eastAsia="sk-SK"/>
    </w:rPr>
  </w:style>
  <w:style w:type="paragraph" w:customStyle="1" w:styleId="Default">
    <w:name w:val="Default"/>
    <w:uiPriority w:val="99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BA4220"/>
    <w:rPr>
      <w:rFonts w:ascii="Times New Roman" w:eastAsia="Times New Roman" w:hAnsi="Times New Roman"/>
      <w:sz w:val="24"/>
      <w:szCs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</w:rPr>
  </w:style>
  <w:style w:type="paragraph" w:styleId="Odsekzoznamu">
    <w:name w:val="List Paragraph"/>
    <w:aliases w:val="List Paragraph,Odsek zoznamu21"/>
    <w:basedOn w:val="Normlny"/>
    <w:uiPriority w:val="34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uiPriority w:val="99"/>
    <w:rsid w:val="00306091"/>
    <w:rPr>
      <w:rFonts w:cs="Times New Roman"/>
      <w:vertAlign w:val="superscript"/>
    </w:rPr>
  </w:style>
  <w:style w:type="character" w:styleId="Hypertextovprepojenie">
    <w:name w:val="Hyperlink"/>
    <w:uiPriority w:val="99"/>
    <w:unhideWhenUsed/>
    <w:rsid w:val="00C07088"/>
    <w:rPr>
      <w:color w:val="0000FF"/>
      <w:u w:val="single"/>
    </w:rPr>
  </w:style>
  <w:style w:type="character" w:customStyle="1" w:styleId="Zkladntext">
    <w:name w:val="Základný text_"/>
    <w:link w:val="Zkladntext1"/>
    <w:rsid w:val="001F17CF"/>
    <w:rPr>
      <w:rFonts w:ascii="Times New Roman" w:hAnsi="Times New Roman"/>
      <w:shd w:val="clear" w:color="auto" w:fill="FFFFFF"/>
    </w:rPr>
  </w:style>
  <w:style w:type="character" w:customStyle="1" w:styleId="Zkladntext8">
    <w:name w:val="Základný text + 8"/>
    <w:aliases w:val="5 bodov,Tučné,Kurzíva"/>
    <w:rsid w:val="001F17CF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Zkladntext83">
    <w:name w:val="Základný text + 83"/>
    <w:aliases w:val="5 bodov3,Tučné1"/>
    <w:rsid w:val="001F17CF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2">
    <w:name w:val="Základný text + 82"/>
    <w:aliases w:val="5 bodov2,Kurzíva1"/>
    <w:rsid w:val="001F17CF"/>
    <w:rPr>
      <w:rFonts w:ascii="Times New Roman" w:hAnsi="Times New Roman" w:cs="Times New Roman"/>
      <w:i/>
      <w:iCs/>
      <w:sz w:val="17"/>
      <w:szCs w:val="17"/>
      <w:u w:val="none"/>
    </w:rPr>
  </w:style>
  <w:style w:type="paragraph" w:customStyle="1" w:styleId="Zkladntext1">
    <w:name w:val="Základný text1"/>
    <w:basedOn w:val="Normlny"/>
    <w:link w:val="Zkladntext"/>
    <w:rsid w:val="001F17CF"/>
    <w:pPr>
      <w:widowControl w:val="0"/>
      <w:shd w:val="clear" w:color="auto" w:fill="FFFFFF"/>
    </w:pPr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6AAE-3394-4A88-A7D1-3373BE6DC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046D5-5AB6-437B-8AA1-AE4E870896C0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df68beb4-40f4-4a69-a992-d7c992f59b22"/>
  </ds:schemaRefs>
</ds:datastoreItem>
</file>

<file path=customXml/itemProps3.xml><?xml version="1.0" encoding="utf-8"?>
<ds:datastoreItem xmlns:ds="http://schemas.openxmlformats.org/officeDocument/2006/customXml" ds:itemID="{AA7F7A5D-A08C-482F-92DC-70C39E043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1B56A-9590-41A9-8C94-E74DCCC0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14077</CharactersWithSpaces>
  <SharedDoc>false</SharedDoc>
  <HLinks>
    <vt:vector size="6" baseType="variant"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http://www.crz.gov.sk/index.php?ID=2881785&amp;l=sk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2022-07-29T05:11:00Z</dcterms:created>
  <dcterms:modified xsi:type="dcterms:W3CDTF">2022-08-09T08:17:00Z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