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A2" w:rsidRDefault="00A034A2" w:rsidP="00237455">
      <w:pPr>
        <w:spacing w:line="288" w:lineRule="auto"/>
        <w:jc w:val="both"/>
        <w:rPr>
          <w:rFonts w:cs="Arial"/>
          <w:szCs w:val="19"/>
        </w:rPr>
      </w:pPr>
      <w:bookmarkStart w:id="0" w:name="_GoBack"/>
      <w:bookmarkEnd w:id="0"/>
    </w:p>
    <w:p w:rsidR="00237455" w:rsidRDefault="00237455" w:rsidP="00237455">
      <w:pPr>
        <w:spacing w:line="288" w:lineRule="auto"/>
        <w:jc w:val="both"/>
        <w:rPr>
          <w:rFonts w:cs="Arial"/>
          <w:szCs w:val="19"/>
        </w:rPr>
      </w:pPr>
      <w:r w:rsidRPr="00237455">
        <w:rPr>
          <w:rFonts w:cs="Arial"/>
          <w:szCs w:val="19"/>
        </w:rPr>
        <w:t>Príloha č.4</w:t>
      </w:r>
    </w:p>
    <w:p w:rsidR="00237455" w:rsidRPr="00237455" w:rsidRDefault="00237455" w:rsidP="00237455">
      <w:pPr>
        <w:spacing w:line="288" w:lineRule="auto"/>
        <w:jc w:val="both"/>
        <w:rPr>
          <w:rFonts w:cs="Arial"/>
          <w:szCs w:val="19"/>
        </w:rPr>
      </w:pP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Hodnotiaci hárok</w:t>
      </w:r>
      <w:r w:rsidR="000C464E">
        <w:rPr>
          <w:rStyle w:val="Odkaznapoznmkupodiarou"/>
          <w:rFonts w:cs="Arial"/>
          <w:b/>
          <w:bCs/>
          <w:szCs w:val="28"/>
          <w:lang w:eastAsia="sk-SK"/>
        </w:rPr>
        <w:footnoteReference w:id="1"/>
      </w:r>
      <w:r w:rsidR="000C464E">
        <w:rPr>
          <w:rFonts w:cs="Arial"/>
          <w:b/>
          <w:bCs/>
          <w:sz w:val="28"/>
          <w:szCs w:val="28"/>
          <w:lang w:eastAsia="sk-SK"/>
        </w:rPr>
        <w:t xml:space="preserve"> </w:t>
      </w:r>
      <w:r w:rsidRPr="00C26530">
        <w:rPr>
          <w:rFonts w:cs="Arial"/>
          <w:b/>
          <w:bCs/>
          <w:sz w:val="28"/>
          <w:szCs w:val="28"/>
          <w:lang w:eastAsia="sk-SK"/>
        </w:rPr>
        <w:t xml:space="preserve">pre zaradenie do databázy odborných hodnotiteľov žiadostí o NFP financovaných z prostriedkov ESF </w:t>
      </w: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pre prioritnú os 1 OP EVS</w:t>
      </w:r>
    </w:p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26530" w:rsidRPr="00C26530" w:rsidTr="00C26530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:rsidR="00C26530" w:rsidRPr="00C26530" w:rsidRDefault="00C26530" w:rsidP="00C26530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C26530" w:rsidRPr="00C26530" w:rsidTr="00C26530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26530" w:rsidRPr="00C26530" w:rsidRDefault="00C26530" w:rsidP="00C26530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68"/>
        <w:gridCol w:w="818"/>
        <w:gridCol w:w="1230"/>
        <w:gridCol w:w="1189"/>
        <w:gridCol w:w="3144"/>
      </w:tblGrid>
      <w:tr w:rsidR="00C26530" w:rsidRPr="00C26530" w:rsidTr="00E2364A">
        <w:tc>
          <w:tcPr>
            <w:tcW w:w="2651" w:type="pct"/>
            <w:gridSpan w:val="4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C26530" w:rsidRPr="00C26530" w:rsidTr="00E2364A">
        <w:trPr>
          <w:trHeight w:val="740"/>
        </w:trPr>
        <w:tc>
          <w:tcPr>
            <w:tcW w:w="2651" w:type="pct"/>
            <w:gridSpan w:val="4"/>
            <w:shd w:val="clear" w:color="auto" w:fill="8DB3E2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0" w:type="pct"/>
            <w:shd w:val="clear" w:color="auto" w:fill="8DB3E2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C26530" w:rsidRPr="00C26530" w:rsidTr="00E2364A">
        <w:tc>
          <w:tcPr>
            <w:tcW w:w="2651" w:type="pct"/>
            <w:gridSpan w:val="4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C26530" w:rsidRPr="00C26530" w:rsidTr="00E2364A">
        <w:tc>
          <w:tcPr>
            <w:tcW w:w="2651" w:type="pct"/>
            <w:gridSpan w:val="4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C26530" w:rsidRPr="00C26530" w:rsidTr="00C26530">
        <w:tc>
          <w:tcPr>
            <w:tcW w:w="5000" w:type="pct"/>
            <w:gridSpan w:val="6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C26530" w:rsidRPr="00C26530" w:rsidTr="00C26530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C26530" w:rsidRPr="00C26530" w:rsidTr="00E2364A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226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42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9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0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A656D2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lang w:eastAsia="sk-SK"/>
              </w:rPr>
              <w:t>Zdôvodnenie hodnotenia</w:t>
            </w:r>
          </w:p>
        </w:tc>
      </w:tr>
      <w:tr w:rsidR="00C26530" w:rsidRPr="00C26530" w:rsidTr="00E2364A">
        <w:trPr>
          <w:trHeight w:val="281"/>
        </w:trPr>
        <w:tc>
          <w:tcPr>
            <w:tcW w:w="289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226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9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0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C26530" w:rsidRPr="00C26530" w:rsidTr="00E2364A">
        <w:trPr>
          <w:trHeight w:val="740"/>
        </w:trPr>
        <w:tc>
          <w:tcPr>
            <w:tcW w:w="289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226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42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9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C26530" w:rsidRPr="00C26530" w:rsidTr="00E2364A">
        <w:trPr>
          <w:trHeight w:hRule="exact" w:val="1226"/>
        </w:trPr>
        <w:tc>
          <w:tcPr>
            <w:tcW w:w="289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vo VS (nie nevyhnutne pracovno-právny vzťah vo VS, ale napr. aj externý konzultant...)?</w:t>
            </w: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C26530" w:rsidRPr="00C26530" w:rsidTr="00F84573">
        <w:trPr>
          <w:trHeight w:hRule="exact" w:val="1446"/>
        </w:trPr>
        <w:tc>
          <w:tcPr>
            <w:tcW w:w="289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C26530" w:rsidRPr="00C26530" w:rsidRDefault="0006354C" w:rsidP="0006354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</w:t>
            </w: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 oblasti participatívnej tvorby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D5809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6D5809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1.3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6D5809" w:rsidRPr="00C26530" w:rsidRDefault="006D5809" w:rsidP="006D5809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prax </w:t>
            </w:r>
            <w:r w:rsidR="00F84573" w:rsidRPr="00E11B3F">
              <w:rPr>
                <w:rFonts w:ascii="Arial Narrow" w:hAnsi="Arial Narrow" w:cs="Arial Narrow"/>
                <w:sz w:val="20"/>
                <w:szCs w:val="22"/>
                <w:lang w:eastAsia="sk-SK"/>
              </w:rPr>
              <w:t>z mimovládneho/neziskového sektora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D5809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E2364A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06354C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</w:t>
            </w:r>
            <w:r w:rsidR="00931B92"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</w:t>
            </w:r>
            <w:r w:rsidR="00931B92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oblasti tvorby, implementácie, monitoringu, evaluácie  alebo  analýz dopadov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E2364A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E2364A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B12B3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</w:t>
            </w:r>
            <w:r w:rsidR="00B12B38" w:rsidRPr="00E11B3F">
              <w:rPr>
                <w:rFonts w:ascii="Arial Narrow" w:hAnsi="Arial Narrow" w:cs="Arial Narrow"/>
                <w:sz w:val="20"/>
                <w:szCs w:val="22"/>
                <w:lang w:eastAsia="sk-SK"/>
              </w:rPr>
              <w:t>skúsenosť s podporou občianskeho aktivizmu a/alebo zvyšovaním povedomia občanov v oblasti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:rsidR="00C26530" w:rsidRPr="00C26530" w:rsidRDefault="00C26530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2949D2">
        <w:rPr>
          <w:rFonts w:ascii="Arial Narrow" w:hAnsi="Arial Narrow" w:cs="Arial Narrow"/>
          <w:sz w:val="20"/>
          <w:szCs w:val="22"/>
          <w:lang w:eastAsia="sk-SK"/>
        </w:rPr>
        <w:t xml:space="preserve">Celkový zisk </w:t>
      </w:r>
      <w:r w:rsidR="0074214A" w:rsidRPr="002949D2">
        <w:rPr>
          <w:rFonts w:ascii="Arial Narrow" w:hAnsi="Arial Narrow" w:cs="Arial Narrow"/>
          <w:sz w:val="20"/>
          <w:szCs w:val="22"/>
          <w:lang w:eastAsia="sk-SK"/>
        </w:rPr>
        <w:t xml:space="preserve">0 </w:t>
      </w:r>
      <w:r w:rsidRPr="002949D2">
        <w:rPr>
          <w:rFonts w:ascii="Arial Narrow" w:hAnsi="Arial Narrow" w:cs="Arial Narrow"/>
          <w:sz w:val="20"/>
          <w:szCs w:val="22"/>
          <w:lang w:eastAsia="sk-SK"/>
        </w:rPr>
        <w:t xml:space="preserve">bodov v časti 1 Prax znamená vylúčenie </w:t>
      </w:r>
      <w:r w:rsidR="00056923" w:rsidRPr="002949D2">
        <w:rPr>
          <w:rFonts w:ascii="Arial Narrow" w:hAnsi="Arial Narrow" w:cs="Arial Narrow"/>
          <w:sz w:val="20"/>
          <w:szCs w:val="22"/>
          <w:lang w:eastAsia="sk-SK"/>
        </w:rPr>
        <w:t xml:space="preserve">žiadateľa </w:t>
      </w:r>
      <w:r w:rsidRPr="002949D2">
        <w:rPr>
          <w:rFonts w:ascii="Arial Narrow" w:hAnsi="Arial Narrow" w:cs="Arial Narrow"/>
          <w:sz w:val="20"/>
          <w:szCs w:val="22"/>
          <w:lang w:eastAsia="sk-SK"/>
        </w:rPr>
        <w:t>z ďalšieho hodnotenia.</w:t>
      </w: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056923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703"/>
        <w:gridCol w:w="1566"/>
        <w:gridCol w:w="1275"/>
        <w:gridCol w:w="3259"/>
      </w:tblGrid>
      <w:tr w:rsidR="00C26530" w:rsidRPr="00C26530" w:rsidTr="000C464E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106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377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:rsidR="00C26530" w:rsidRPr="00C26530" w:rsidRDefault="00C26530" w:rsidP="004B659F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4B659F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Zdôvodnenie hodnotenia</w:t>
            </w:r>
          </w:p>
        </w:tc>
      </w:tr>
      <w:tr w:rsidR="00C26530" w:rsidRPr="00C26530" w:rsidTr="000C464E">
        <w:trPr>
          <w:trHeight w:val="281"/>
        </w:trPr>
        <w:tc>
          <w:tcPr>
            <w:tcW w:w="291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060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7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C26530" w:rsidRPr="00C26530" w:rsidTr="000C464E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377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C26530" w:rsidRPr="00C26530" w:rsidTr="00221D34">
        <w:trPr>
          <w:trHeight w:hRule="exact" w:val="2428"/>
        </w:trPr>
        <w:tc>
          <w:tcPr>
            <w:tcW w:w="291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2.1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995CCC" w:rsidRDefault="00C26530" w:rsidP="00995CCC">
            <w:pPr>
              <w:pStyle w:val="Normlnywebov"/>
            </w:pPr>
            <w:r w:rsidRPr="00C26530">
              <w:rPr>
                <w:rFonts w:ascii="Arial Narrow" w:hAnsi="Arial Narrow" w:cs="Arial Narrow"/>
                <w:sz w:val="20"/>
                <w:szCs w:val="22"/>
              </w:rPr>
              <w:t>Má žiadateľ skúsenosti  odborného hodnotiteľa projektov podporených z fondov EÚ a/alebo iných grantových schém?</w:t>
            </w:r>
            <w:r w:rsidRPr="00C26530">
              <w:rPr>
                <w:rFonts w:ascii="Arial Narrow" w:hAnsi="Arial Narrow" w:cs="Arial Narrow"/>
                <w:strike/>
                <w:sz w:val="20"/>
                <w:szCs w:val="22"/>
              </w:rPr>
              <w:t xml:space="preserve"> </w:t>
            </w:r>
            <w:r w:rsidR="00995CCC">
              <w:rPr>
                <w:rFonts w:ascii="Arial Narrow" w:hAnsi="Arial Narrow" w:cs="Arial Narrow"/>
                <w:strike/>
                <w:sz w:val="20"/>
                <w:szCs w:val="22"/>
              </w:rPr>
              <w:t xml:space="preserve"> 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C26530" w:rsidRPr="00C26530" w:rsidTr="000C464E">
        <w:trPr>
          <w:trHeight w:hRule="exact" w:val="3544"/>
        </w:trPr>
        <w:tc>
          <w:tcPr>
            <w:tcW w:w="291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lastRenderedPageBreak/>
              <w:t>2.2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C26530" w:rsidRPr="00C26530" w:rsidRDefault="00C26530" w:rsidP="005E1066">
            <w:pPr>
              <w:pStyle w:val="Normlnywebov"/>
              <w:rPr>
                <w:rFonts w:ascii="Arial Narrow" w:hAnsi="Arial Narrow" w:cs="Arial Narrow"/>
                <w:sz w:val="20"/>
                <w:szCs w:val="22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</w:rPr>
              <w:t>Má žiadateľ skúsenosti s realizáciou projektov (prípravou</w:t>
            </w:r>
            <w:r w:rsidRPr="001E59A8">
              <w:rPr>
                <w:rFonts w:ascii="Arial Narrow" w:hAnsi="Arial Narrow" w:cs="Arial Narrow"/>
                <w:sz w:val="20"/>
                <w:szCs w:val="22"/>
              </w:rPr>
              <w:t xml:space="preserve">, </w:t>
            </w:r>
            <w:r w:rsidR="00DF1713" w:rsidRPr="001E59A8">
              <w:rPr>
                <w:rFonts w:ascii="Arial Narrow" w:hAnsi="Arial Narrow" w:cs="Arial Narrow"/>
                <w:sz w:val="20"/>
                <w:szCs w:val="22"/>
              </w:rPr>
              <w:t>overovaním</w:t>
            </w:r>
            <w:r w:rsidR="00DF1713">
              <w:rPr>
                <w:rFonts w:ascii="Arial Narrow" w:hAnsi="Arial Narrow" w:cs="Arial Narrow"/>
                <w:sz w:val="20"/>
                <w:szCs w:val="22"/>
              </w:rPr>
              <w:t xml:space="preserve">, </w:t>
            </w:r>
            <w:r w:rsidRPr="00C26530">
              <w:rPr>
                <w:rFonts w:ascii="Arial Narrow" w:hAnsi="Arial Narrow" w:cs="Arial Narrow"/>
                <w:sz w:val="20"/>
                <w:szCs w:val="22"/>
              </w:rPr>
              <w:t>riadením, monitorovaním, kontrolou) podporených z fondov EÚ</w:t>
            </w:r>
            <w:r w:rsidR="00995CCC">
              <w:rPr>
                <w:rFonts w:ascii="Arial Narrow" w:hAnsi="Arial Narrow" w:cs="Arial Narrow"/>
                <w:sz w:val="20"/>
                <w:szCs w:val="22"/>
              </w:rPr>
              <w:t xml:space="preserve"> </w:t>
            </w:r>
            <w:r w:rsidR="00995CCC" w:rsidRPr="005E1066">
              <w:rPr>
                <w:rFonts w:ascii="Arial Narrow" w:hAnsi="Arial Narrow" w:cs="Arial Narrow"/>
                <w:sz w:val="20"/>
                <w:szCs w:val="22"/>
              </w:rPr>
              <w:t>a/alebo iných grantových schém?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C26530" w:rsidRPr="00C26530" w:rsidRDefault="002949D2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2949D2">
        <w:rPr>
          <w:rFonts w:ascii="Arial Narrow" w:hAnsi="Arial Narrow" w:cs="Arial Narrow"/>
          <w:sz w:val="20"/>
          <w:szCs w:val="22"/>
          <w:lang w:eastAsia="sk-SK"/>
        </w:rPr>
        <w:t>C</w:t>
      </w:r>
      <w:r w:rsidR="00896476" w:rsidRPr="002949D2">
        <w:rPr>
          <w:rFonts w:ascii="Arial Narrow" w:hAnsi="Arial Narrow" w:cs="Arial Narrow"/>
          <w:sz w:val="20"/>
          <w:szCs w:val="22"/>
          <w:lang w:eastAsia="sk-SK"/>
        </w:rPr>
        <w:t>elkový zisk 0 bodov</w:t>
      </w:r>
      <w:r w:rsidR="004E111C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C26530" w:rsidRPr="00C26530">
        <w:rPr>
          <w:rFonts w:ascii="Arial Narrow" w:hAnsi="Arial Narrow" w:cs="Arial Narrow"/>
          <w:sz w:val="20"/>
          <w:szCs w:val="22"/>
          <w:lang w:eastAsia="sk-SK"/>
        </w:rPr>
        <w:t xml:space="preserve">v časti 2 Skúsenosti s hodnotením a realizáciou projektov znamená vylúčenie </w:t>
      </w:r>
      <w:r w:rsidR="00056923" w:rsidRPr="00C26530">
        <w:rPr>
          <w:rFonts w:ascii="Arial Narrow" w:hAnsi="Arial Narrow" w:cs="Arial Narrow"/>
          <w:sz w:val="20"/>
          <w:szCs w:val="22"/>
          <w:lang w:eastAsia="sk-SK"/>
        </w:rPr>
        <w:t xml:space="preserve">žiadateľa </w:t>
      </w:r>
      <w:r w:rsidR="00C26530" w:rsidRPr="00C26530">
        <w:rPr>
          <w:rFonts w:ascii="Arial Narrow" w:hAnsi="Arial Narrow" w:cs="Arial Narrow"/>
          <w:sz w:val="20"/>
          <w:szCs w:val="22"/>
          <w:lang w:eastAsia="sk-SK"/>
        </w:rPr>
        <w:t xml:space="preserve">z ďalšieho hodnotenia.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C26530" w:rsidRPr="00C26530" w:rsidTr="00C26530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C26530" w:rsidRPr="00C26530" w:rsidTr="00C26530">
        <w:trPr>
          <w:trHeight w:val="281"/>
        </w:trPr>
        <w:tc>
          <w:tcPr>
            <w:tcW w:w="29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26530" w:rsidRPr="00C26530" w:rsidTr="00980D59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hRule="exact" w:val="1418"/>
        </w:trPr>
        <w:tc>
          <w:tcPr>
            <w:tcW w:w="294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:rsidR="00C26530" w:rsidRPr="00C26530" w:rsidRDefault="00C26530" w:rsidP="003E7694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hRule="exact" w:val="1867"/>
        </w:trPr>
        <w:tc>
          <w:tcPr>
            <w:tcW w:w="294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:rsidR="00C26530" w:rsidRPr="00C26530" w:rsidRDefault="00C26530" w:rsidP="003E7694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C26530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056923" w:rsidRPr="006C4188" w:rsidRDefault="002949D2" w:rsidP="00056923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056923" w:rsidRPr="006C4188">
        <w:rPr>
          <w:rFonts w:ascii="Arial Narrow" w:hAnsi="Arial Narrow" w:cs="Arial Narrow"/>
          <w:sz w:val="20"/>
          <w:szCs w:val="22"/>
          <w:lang w:eastAsia="sk-SK"/>
        </w:rPr>
        <w:t xml:space="preserve"> v časti </w:t>
      </w:r>
      <w:r w:rsidR="00056923" w:rsidRPr="00C26530">
        <w:rPr>
          <w:rFonts w:ascii="Arial Narrow" w:hAnsi="Arial Narrow" w:cs="Arial Narrow"/>
          <w:sz w:val="20"/>
          <w:szCs w:val="22"/>
          <w:lang w:eastAsia="sk-SK"/>
        </w:rPr>
        <w:t xml:space="preserve">3 Vedomosti </w:t>
      </w:r>
      <w:r w:rsidR="00056923" w:rsidRPr="006C4188">
        <w:rPr>
          <w:rFonts w:ascii="Arial Narrow" w:hAnsi="Arial Narrow" w:cs="Arial Narrow"/>
          <w:sz w:val="20"/>
          <w:szCs w:val="22"/>
          <w:lang w:eastAsia="sk-SK"/>
        </w:rPr>
        <w:t xml:space="preserve">znamená vylúčenie žiadateľa z ďalšieho hodnotenia. </w:t>
      </w:r>
      <w:r w:rsidR="00056923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C26530" w:rsidRPr="00C26530" w:rsidTr="00C26530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 Vedomosti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C26530" w:rsidRPr="00C26530" w:rsidTr="00C26530">
        <w:trPr>
          <w:trHeight w:val="994"/>
        </w:trPr>
        <w:tc>
          <w:tcPr>
            <w:tcW w:w="2858" w:type="pct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B07096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B07096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B07096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B07096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 nevyhovel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lastRenderedPageBreak/>
              <w:t>Meno a priezvisko člena komisie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  <w:r w:rsidRPr="00C26530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Minimálne  4-ročná prax v oblasti, ktorá je predmetom jednotlivých kritérií hodnotiaceho hárku (napr. 1.1 všeobecná prax vo VS, </w:t>
      </w:r>
      <w:r w:rsidR="00DF4E9D" w:rsidRPr="00C26530">
        <w:rPr>
          <w:rFonts w:ascii="Arial Narrow" w:hAnsi="Arial Narrow" w:cs="Calibri"/>
          <w:sz w:val="20"/>
          <w:szCs w:val="19"/>
          <w:lang w:eastAsia="sk-SK"/>
        </w:rPr>
        <w:t xml:space="preserve">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prax </w:t>
      </w:r>
      <w:r w:rsidR="001F5AD9">
        <w:rPr>
          <w:rFonts w:ascii="Arial Narrow" w:hAnsi="Arial Narrow" w:cs="Calibri"/>
          <w:sz w:val="20"/>
          <w:szCs w:val="19"/>
          <w:lang w:eastAsia="sk-SK"/>
        </w:rPr>
        <w:t>z mimovládneho</w:t>
      </w:r>
      <w:r w:rsidR="00E21654">
        <w:rPr>
          <w:rFonts w:ascii="Arial Narrow" w:hAnsi="Arial Narrow" w:cs="Calibri"/>
          <w:sz w:val="20"/>
          <w:szCs w:val="19"/>
          <w:lang w:eastAsia="sk-SK"/>
        </w:rPr>
        <w:t>/neziskov</w:t>
      </w:r>
      <w:r w:rsidR="001F5AD9">
        <w:rPr>
          <w:rFonts w:ascii="Arial Narrow" w:hAnsi="Arial Narrow" w:cs="Calibri"/>
          <w:sz w:val="20"/>
          <w:szCs w:val="19"/>
          <w:lang w:eastAsia="sk-SK"/>
        </w:rPr>
        <w:t>ého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1F5AD9">
        <w:rPr>
          <w:rFonts w:ascii="Arial Narrow" w:hAnsi="Arial Narrow" w:cs="Calibri"/>
          <w:sz w:val="20"/>
          <w:szCs w:val="19"/>
          <w:lang w:eastAsia="sk-SK"/>
        </w:rPr>
        <w:t>sektora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1F5AD9" w:rsidRPr="00931B92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1.5. </w:t>
      </w:r>
      <w:r w:rsidR="001F5AD9" w:rsidRPr="00931B92">
        <w:rPr>
          <w:rFonts w:ascii="Arial Narrow" w:hAnsi="Arial Narrow" w:cs="Calibri"/>
          <w:sz w:val="20"/>
          <w:szCs w:val="19"/>
          <w:lang w:eastAsia="sk-SK"/>
        </w:rPr>
        <w:t>skúsenosť s podporou občianskeho aktivizmu a/alebo zvyšovaním povedomia občanov v oblasti verejných politík</w:t>
      </w:r>
      <w:r w:rsidR="003307C6" w:rsidRPr="00931B92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>atď.), doložená životopisom s popisom konkrétnej náplne práce, príp. i referenciou.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všeobecná prax vo VS, 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</w:t>
      </w:r>
      <w:r w:rsidR="001F5AD9">
        <w:rPr>
          <w:rFonts w:ascii="Arial Narrow" w:hAnsi="Arial Narrow" w:cs="Calibri"/>
          <w:sz w:val="20"/>
          <w:szCs w:val="19"/>
          <w:lang w:eastAsia="sk-SK"/>
        </w:rPr>
        <w:t xml:space="preserve">prax z mimovládneho/neziskového sektora,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3307C6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3307C6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1.5. </w:t>
      </w:r>
      <w:r w:rsidR="003307C6" w:rsidRPr="00E11B3F">
        <w:rPr>
          <w:rFonts w:ascii="Arial Narrow" w:hAnsi="Arial Narrow" w:cs="Arial Narrow"/>
          <w:sz w:val="20"/>
          <w:szCs w:val="22"/>
          <w:lang w:eastAsia="sk-SK"/>
        </w:rPr>
        <w:t>skúsenosť s podporou občianskeho aktivizmu a/alebo zvyšovaním povedomia občanov v oblasti verejných politík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>atď.), doložená životopisom s popisom konkrétnej náplne práce, príp. i referenciou.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všeobecná prax vo VS, </w:t>
      </w:r>
      <w:r w:rsidR="00DF4E9D" w:rsidRPr="00C26530">
        <w:rPr>
          <w:rFonts w:ascii="Arial Narrow" w:hAnsi="Arial Narrow" w:cs="Calibri"/>
          <w:sz w:val="20"/>
          <w:szCs w:val="19"/>
          <w:lang w:eastAsia="sk-SK"/>
        </w:rPr>
        <w:t xml:space="preserve">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</w:t>
      </w:r>
      <w:r w:rsidR="001F5AD9">
        <w:rPr>
          <w:rFonts w:ascii="Arial Narrow" w:hAnsi="Arial Narrow" w:cs="Calibri"/>
          <w:sz w:val="20"/>
          <w:szCs w:val="19"/>
          <w:lang w:eastAsia="sk-SK"/>
        </w:rPr>
        <w:t xml:space="preserve">prax z mimovládneho/neziskového sektora, </w:t>
      </w:r>
      <w:r w:rsidR="00931B92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3307C6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3307C6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1.5. </w:t>
      </w:r>
      <w:r w:rsidR="003307C6" w:rsidRPr="00E11B3F">
        <w:rPr>
          <w:rFonts w:ascii="Arial Narrow" w:hAnsi="Arial Narrow" w:cs="Arial Narrow"/>
          <w:sz w:val="20"/>
          <w:szCs w:val="22"/>
          <w:lang w:eastAsia="sk-SK"/>
        </w:rPr>
        <w:t>skúsenosť s podporou občianskeho aktivizmu a/alebo zvyšovaním povedomia občanov v oblasti verejných politík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atď.), doložená životopisom s popisom konkrétnej náplne práce, príp. i referenciou. </w:t>
      </w:r>
    </w:p>
    <w:p w:rsidR="00C26530" w:rsidRPr="00C26530" w:rsidRDefault="00C26530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Celkový zisk </w:t>
      </w:r>
      <w:r w:rsidR="00896476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0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bodov v časti 1 Prax </w:t>
      </w:r>
      <w:r w:rsidR="00C83ABA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v oblasti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znamená vylúčenie </w:t>
      </w:r>
      <w:r w:rsidR="00713CAB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z ďalšieho hodnotenia.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</w:t>
      </w:r>
      <w:r w:rsidR="009A06F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 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hodnotením</w:t>
      </w:r>
      <w:r w:rsidR="009A06F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 a realizáciou projektov: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>Vysoko relevantná prax - minimálne 5 a viac hodnotených projektov za posledných 5 rokov v oblasti odborného hodnotenia projektov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>Relevantná prax minimálne 5 a viac hodnotených projektov v oblasti odborného hodnotenia projektov z iných grantových schém, alebo minimálne 2 hodnotené projekty za posledných 5 rokov v oblasti odborného hodnotenia projektov EŠIF   doložená životopisom s popisom konkrétnej náplne práce, príp. i referenciou. Relevantná prax=napríklad, odborný hodnotiteľ iných grantových schém (nórske, švajčiarske fondy a pod.).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Skúsenosť s menej ako 2 hodnotenými projektmi za posledných 5 rokov v oblasti odborného hodnotenia projektov EŠIF a/alebo s menej ako 5 hodnotenými projektmi za posledných 5 rokov z iných grantových schém na pozícii hodnotiteľa doložená životopisom s popisom konkrétnej náplne práce, príp. i referenciou. </w:t>
      </w: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Vysoko relevantná prax minimálne 2 rokov s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overovaním, riadením, monitorovaním, kontrolou) 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s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DF1713" w:rsidRPr="00BE074D">
        <w:rPr>
          <w:rFonts w:ascii="Arial Narrow" w:hAnsi="Arial Narrow" w:cs="Calibri"/>
          <w:sz w:val="20"/>
          <w:szCs w:val="19"/>
          <w:lang w:eastAsia="sk-SK"/>
        </w:rPr>
        <w:t>overovaním</w:t>
      </w:r>
      <w:r w:rsidR="00DF1713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>na strane prijímateľa z  fondov EÚ a/alebo iných grantových schém, doložená životopisom s popisom konkrétnej náplne práce, príp. i referenciou. Relevantná prax=napríklad interný pracovník VS</w:t>
      </w:r>
      <w:r w:rsidR="00F7042D">
        <w:rPr>
          <w:rFonts w:ascii="Arial Narrow" w:hAnsi="Arial Narrow" w:cs="Calibri"/>
          <w:sz w:val="20"/>
          <w:szCs w:val="19"/>
          <w:lang w:eastAsia="sk-SK"/>
        </w:rPr>
        <w:t>/</w:t>
      </w:r>
      <w:r w:rsidR="00BE074D">
        <w:rPr>
          <w:rFonts w:ascii="Arial Narrow" w:hAnsi="Arial Narrow" w:cs="Calibri"/>
          <w:sz w:val="20"/>
          <w:szCs w:val="19"/>
          <w:lang w:eastAsia="sk-SK"/>
        </w:rPr>
        <w:t>MNO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 na strane prijímateľa projektov EŠIF alebo externý spolupracovník pri tvorbe a implementácii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B27FF5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:rsidR="00C26530" w:rsidRPr="00C26530" w:rsidRDefault="00896476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4E111C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>v časti 2 Skúsenosti s</w:t>
      </w:r>
      <w:r w:rsidR="009A06FE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9A06FE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</w:t>
      </w:r>
      <w:r w:rsidR="00713CAB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 ďalšieho hodnotenia. </w:t>
      </w:r>
    </w:p>
    <w:p w:rsid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20"/>
          <w:lang w:eastAsia="sk-SK"/>
        </w:rPr>
        <w:t>deklarovaná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20"/>
          <w:lang w:eastAsia="sk-SK"/>
        </w:rPr>
        <w:t xml:space="preserve">deklarovaná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 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3.2</w:t>
      </w:r>
      <w:r w:rsidR="00DF1713">
        <w:rPr>
          <w:rFonts w:ascii="Arial Narrow" w:hAnsi="Arial Narrow" w:cs="Calibri"/>
          <w:b/>
          <w:sz w:val="22"/>
          <w:szCs w:val="19"/>
          <w:lang w:eastAsia="sk-SK"/>
        </w:rPr>
        <w:t>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Zákon 292/2014 Z.z. o príspevku poskytovanom z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t> 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EŠIF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 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="00F144E5"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je </w:t>
      </w:r>
      <w:r w:rsidR="00F144E5"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="00F144E5"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C26530" w:rsidRPr="00C26530" w:rsidRDefault="00896476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5E32BB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</w:t>
      </w:r>
      <w:r w:rsidR="00713CAB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 ďalšieho hodnotenia.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rPr>
          <w:rFonts w:ascii="Arial Narrow" w:hAnsi="Arial Narrow"/>
          <w:sz w:val="24"/>
          <w:lang w:eastAsia="sk-SK"/>
        </w:r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2"/>
      <w:headerReference w:type="first" r:id="rId13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6" w:rsidRDefault="00B07096">
      <w:r>
        <w:separator/>
      </w:r>
    </w:p>
    <w:p w:rsidR="00B07096" w:rsidRDefault="00B07096"/>
  </w:endnote>
  <w:endnote w:type="continuationSeparator" w:id="0">
    <w:p w:rsidR="00B07096" w:rsidRDefault="00B07096">
      <w:r>
        <w:continuationSeparator/>
      </w:r>
    </w:p>
    <w:p w:rsidR="00B07096" w:rsidRDefault="00B0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A7636E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6" w:rsidRDefault="00B07096">
      <w:r>
        <w:separator/>
      </w:r>
    </w:p>
    <w:p w:rsidR="00B07096" w:rsidRDefault="00B07096"/>
  </w:footnote>
  <w:footnote w:type="continuationSeparator" w:id="0">
    <w:p w:rsidR="00B07096" w:rsidRDefault="00B07096">
      <w:r>
        <w:continuationSeparator/>
      </w:r>
    </w:p>
    <w:p w:rsidR="00B07096" w:rsidRDefault="00B07096"/>
  </w:footnote>
  <w:footnote w:id="1">
    <w:p w:rsidR="007136A5" w:rsidRDefault="007136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B4C4B">
        <w:rPr>
          <w:rFonts w:ascii="Arial Narrow" w:hAnsi="Arial Narrow"/>
        </w:rPr>
        <w:t>Hodnotiaci hárok je súčasne kontrolným zoznamom pre proces výberu odborných hodnotiteľov, pretože zaznamenáva sumárne výsledky vyhodnotenia  kritérií  pre zaradenie žiadateľa do databázy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56C2BF30" wp14:editId="082D69C9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3CBA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20A7"/>
    <w:rsid w:val="001B6E17"/>
    <w:rsid w:val="001C2EF4"/>
    <w:rsid w:val="001C7EEC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AC0"/>
    <w:rsid w:val="008C35E7"/>
    <w:rsid w:val="008C3FA4"/>
    <w:rsid w:val="008C5EDC"/>
    <w:rsid w:val="008C5F69"/>
    <w:rsid w:val="008D1BA4"/>
    <w:rsid w:val="008D2CF6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7636E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07096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1D718-00A3-4208-9C34-A97E4A8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2017-03-07T10:23:00Z</cp:lastPrinted>
  <dcterms:created xsi:type="dcterms:W3CDTF">2017-09-25T11:34:00Z</dcterms:created>
  <dcterms:modified xsi:type="dcterms:W3CDTF">2017-09-25T11:34:00Z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